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5B" w:rsidRDefault="00A1435B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permStart w:id="0" w:edGrp="everyone"/>
      <w:permEnd w:id="0"/>
    </w:p>
    <w:p w:rsidR="00A1435B" w:rsidRDefault="003E3B26">
      <w:pPr>
        <w:pStyle w:val="Heading3"/>
        <w:tabs>
          <w:tab w:val="left" w:pos="3920"/>
          <w:tab w:val="left" w:pos="8246"/>
        </w:tabs>
        <w:spacing w:line="200" w:lineRule="atLeast"/>
        <w:ind w:left="939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eastAsia="zh-CN"/>
        </w:rPr>
        <w:drawing>
          <wp:inline distT="0" distB="0" distL="0" distR="0">
            <wp:extent cx="964344" cy="66217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44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11"/>
          <w:lang w:eastAsia="zh-CN"/>
        </w:rPr>
        <w:drawing>
          <wp:inline distT="0" distB="0" distL="0" distR="0">
            <wp:extent cx="2012495" cy="5943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95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</w:rPr>
        <w:tab/>
      </w:r>
      <w:r>
        <w:rPr>
          <w:rFonts w:ascii="Times New Roman"/>
          <w:noProof/>
          <w:position w:val="15"/>
          <w:lang w:eastAsia="zh-CN"/>
        </w:rPr>
        <w:drawing>
          <wp:inline distT="0" distB="0" distL="0" distR="0">
            <wp:extent cx="1796573" cy="5242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57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5B" w:rsidRDefault="00A1435B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A1435B" w:rsidRDefault="003E3B26">
      <w:pPr>
        <w:tabs>
          <w:tab w:val="left" w:pos="3929"/>
          <w:tab w:val="left" w:pos="11900"/>
        </w:tabs>
        <w:spacing w:line="447" w:lineRule="exac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31"/>
          <w:szCs w:val="31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  <w:highlight w:val="darkGray"/>
        </w:rPr>
        <w:tab/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2"/>
          <w:w w:val="95"/>
          <w:sz w:val="31"/>
          <w:szCs w:val="31"/>
          <w:highlight w:val="darkGray"/>
        </w:rPr>
        <w:t>2018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1"/>
          <w:w w:val="95"/>
          <w:sz w:val="31"/>
          <w:szCs w:val="31"/>
          <w:highlight w:val="darkGray"/>
        </w:rPr>
        <w:t>年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2"/>
          <w:w w:val="95"/>
          <w:sz w:val="31"/>
          <w:szCs w:val="31"/>
          <w:highlight w:val="darkGray"/>
        </w:rPr>
        <w:t>10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2"/>
          <w:w w:val="95"/>
          <w:sz w:val="31"/>
          <w:szCs w:val="31"/>
          <w:highlight w:val="darkGray"/>
        </w:rPr>
        <w:t>月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2"/>
          <w:w w:val="95"/>
          <w:sz w:val="31"/>
          <w:szCs w:val="31"/>
          <w:highlight w:val="darkGray"/>
        </w:rPr>
        <w:t>17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1"/>
          <w:w w:val="95"/>
          <w:sz w:val="31"/>
          <w:szCs w:val="31"/>
          <w:highlight w:val="darkGray"/>
        </w:rPr>
        <w:t>日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1"/>
          <w:w w:val="95"/>
          <w:sz w:val="31"/>
          <w:szCs w:val="31"/>
          <w:highlight w:val="darkGray"/>
        </w:rPr>
        <w:t>-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2"/>
          <w:w w:val="95"/>
          <w:sz w:val="31"/>
          <w:szCs w:val="31"/>
          <w:highlight w:val="darkGray"/>
        </w:rPr>
        <w:t>19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-1"/>
          <w:w w:val="95"/>
          <w:sz w:val="31"/>
          <w:szCs w:val="31"/>
          <w:highlight w:val="darkGray"/>
        </w:rPr>
        <w:t>日</w:t>
      </w:r>
      <w:r>
        <w:rPr>
          <w:rFonts w:ascii="Microsoft JhengHei" w:eastAsia="Microsoft JhengHei" w:hAnsi="Microsoft JhengHei" w:cs="Microsoft JhengHei"/>
          <w:b/>
          <w:bCs/>
          <w:color w:val="FFFFFF"/>
          <w:spacing w:val="71"/>
          <w:w w:val="95"/>
          <w:sz w:val="31"/>
          <w:szCs w:val="31"/>
          <w:highlight w:val="darkGray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color w:val="FFFFFF"/>
          <w:w w:val="95"/>
          <w:sz w:val="31"/>
          <w:szCs w:val="31"/>
          <w:highlight w:val="darkGray"/>
        </w:rPr>
        <w:t>中国上海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31"/>
          <w:szCs w:val="31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  <w:highlight w:val="darkGray"/>
        </w:rPr>
        <w:tab/>
      </w:r>
    </w:p>
    <w:p w:rsidR="00A1435B" w:rsidRDefault="00A1435B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435B" w:rsidRDefault="003E3B26">
      <w:pPr>
        <w:spacing w:line="438" w:lineRule="exact"/>
        <w:ind w:left="1208" w:right="1231"/>
        <w:jc w:val="center"/>
        <w:rPr>
          <w:rFonts w:ascii="PMingLiU" w:eastAsia="PMingLiU" w:hAnsi="PMingLiU" w:cs="PMingLiU"/>
          <w:sz w:val="35"/>
          <w:szCs w:val="35"/>
        </w:rPr>
      </w:pPr>
      <w:r>
        <w:rPr>
          <w:rFonts w:ascii="PMingLiU" w:eastAsia="PMingLiU" w:hAnsi="PMingLiU" w:cs="PMingLiU"/>
          <w:color w:val="0D0D0D"/>
          <w:spacing w:val="-1"/>
          <w:sz w:val="35"/>
          <w:szCs w:val="35"/>
        </w:rPr>
        <w:t>全频谱声振工程仿真、试验与验证技术高级研讨会暨专项培训</w:t>
      </w:r>
    </w:p>
    <w:p w:rsidR="00A1435B" w:rsidRDefault="003E3B26">
      <w:pPr>
        <w:spacing w:before="27"/>
        <w:ind w:right="2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C00000"/>
          <w:spacing w:val="-1"/>
          <w:sz w:val="26"/>
        </w:rPr>
        <w:t>Ful</w:t>
      </w:r>
      <w:r>
        <w:rPr>
          <w:rFonts w:ascii="Arial"/>
          <w:color w:val="C00000"/>
          <w:sz w:val="26"/>
        </w:rPr>
        <w:t>l</w:t>
      </w:r>
      <w:r>
        <w:rPr>
          <w:rFonts w:ascii="Arial"/>
          <w:color w:val="C00000"/>
          <w:spacing w:val="13"/>
          <w:sz w:val="26"/>
        </w:rPr>
        <w:t xml:space="preserve"> </w:t>
      </w:r>
      <w:r>
        <w:rPr>
          <w:rFonts w:ascii="Arial"/>
          <w:color w:val="C00000"/>
          <w:spacing w:val="-1"/>
          <w:sz w:val="26"/>
        </w:rPr>
        <w:t>Frequenc</w:t>
      </w:r>
      <w:r>
        <w:rPr>
          <w:rFonts w:ascii="Arial"/>
          <w:color w:val="C00000"/>
          <w:sz w:val="26"/>
        </w:rPr>
        <w:t>y</w:t>
      </w:r>
      <w:r>
        <w:rPr>
          <w:rFonts w:ascii="Arial"/>
          <w:color w:val="C00000"/>
          <w:spacing w:val="18"/>
          <w:sz w:val="26"/>
        </w:rPr>
        <w:t xml:space="preserve"> </w:t>
      </w:r>
      <w:r>
        <w:rPr>
          <w:rFonts w:ascii="Arial"/>
          <w:color w:val="C00000"/>
          <w:spacing w:val="-5"/>
          <w:sz w:val="26"/>
        </w:rPr>
        <w:t>V</w:t>
      </w:r>
      <w:r>
        <w:rPr>
          <w:rFonts w:ascii="Arial"/>
          <w:color w:val="C00000"/>
          <w:sz w:val="26"/>
        </w:rPr>
        <w:t>i</w:t>
      </w:r>
      <w:r>
        <w:rPr>
          <w:rFonts w:ascii="Arial"/>
          <w:color w:val="C00000"/>
          <w:spacing w:val="-1"/>
          <w:sz w:val="26"/>
        </w:rPr>
        <w:t>bro-Acousti</w:t>
      </w:r>
      <w:r>
        <w:rPr>
          <w:rFonts w:ascii="Arial"/>
          <w:color w:val="C00000"/>
          <w:sz w:val="26"/>
        </w:rPr>
        <w:t>c</w:t>
      </w:r>
      <w:r>
        <w:rPr>
          <w:rFonts w:ascii="Arial"/>
          <w:color w:val="C00000"/>
          <w:spacing w:val="14"/>
          <w:sz w:val="26"/>
        </w:rPr>
        <w:t xml:space="preserve"> </w:t>
      </w:r>
      <w:r>
        <w:rPr>
          <w:rFonts w:ascii="Arial"/>
          <w:color w:val="C00000"/>
          <w:spacing w:val="-1"/>
          <w:sz w:val="26"/>
        </w:rPr>
        <w:t>Engineerin</w:t>
      </w:r>
      <w:r>
        <w:rPr>
          <w:rFonts w:ascii="Arial"/>
          <w:color w:val="C00000"/>
          <w:sz w:val="26"/>
        </w:rPr>
        <w:t>g</w:t>
      </w:r>
      <w:r>
        <w:rPr>
          <w:rFonts w:ascii="Arial"/>
          <w:color w:val="C00000"/>
          <w:spacing w:val="11"/>
          <w:sz w:val="26"/>
        </w:rPr>
        <w:t xml:space="preserve"> </w:t>
      </w:r>
      <w:r>
        <w:rPr>
          <w:rFonts w:ascii="Arial"/>
          <w:color w:val="C00000"/>
          <w:spacing w:val="-1"/>
          <w:sz w:val="26"/>
        </w:rPr>
        <w:t>Simulation,</w:t>
      </w:r>
      <w:r>
        <w:rPr>
          <w:rFonts w:ascii="Arial"/>
          <w:color w:val="C00000"/>
          <w:spacing w:val="-30"/>
          <w:sz w:val="26"/>
        </w:rPr>
        <w:t>T</w:t>
      </w:r>
      <w:r>
        <w:rPr>
          <w:rFonts w:ascii="Arial"/>
          <w:color w:val="C00000"/>
          <w:spacing w:val="-1"/>
          <w:sz w:val="26"/>
        </w:rPr>
        <w:t>es</w:t>
      </w:r>
      <w:r>
        <w:rPr>
          <w:rFonts w:ascii="Arial"/>
          <w:color w:val="C00000"/>
          <w:sz w:val="26"/>
        </w:rPr>
        <w:t>t</w:t>
      </w:r>
      <w:r>
        <w:rPr>
          <w:rFonts w:ascii="Arial"/>
          <w:color w:val="C00000"/>
          <w:spacing w:val="15"/>
          <w:sz w:val="26"/>
        </w:rPr>
        <w:t xml:space="preserve"> </w:t>
      </w:r>
      <w:r>
        <w:rPr>
          <w:rFonts w:ascii="Arial"/>
          <w:color w:val="C00000"/>
          <w:spacing w:val="-1"/>
          <w:sz w:val="26"/>
        </w:rPr>
        <w:t>an</w:t>
      </w:r>
      <w:r>
        <w:rPr>
          <w:rFonts w:ascii="Arial"/>
          <w:color w:val="C00000"/>
          <w:sz w:val="26"/>
        </w:rPr>
        <w:t>d</w:t>
      </w:r>
      <w:r>
        <w:rPr>
          <w:rFonts w:ascii="Arial"/>
          <w:color w:val="C00000"/>
          <w:spacing w:val="15"/>
          <w:sz w:val="26"/>
        </w:rPr>
        <w:t xml:space="preserve"> </w:t>
      </w:r>
      <w:r>
        <w:rPr>
          <w:rFonts w:ascii="Arial"/>
          <w:color w:val="C00000"/>
          <w:spacing w:val="-19"/>
          <w:sz w:val="26"/>
        </w:rPr>
        <w:t>V</w:t>
      </w:r>
      <w:r>
        <w:rPr>
          <w:rFonts w:ascii="Arial"/>
          <w:color w:val="C00000"/>
          <w:spacing w:val="-1"/>
          <w:sz w:val="26"/>
        </w:rPr>
        <w:t>alidatio</w:t>
      </w:r>
      <w:r>
        <w:rPr>
          <w:rFonts w:ascii="Arial"/>
          <w:color w:val="C00000"/>
          <w:sz w:val="26"/>
        </w:rPr>
        <w:t>n</w:t>
      </w:r>
      <w:r>
        <w:rPr>
          <w:rFonts w:ascii="Arial"/>
          <w:color w:val="C00000"/>
          <w:spacing w:val="6"/>
          <w:sz w:val="26"/>
        </w:rPr>
        <w:t xml:space="preserve"> </w:t>
      </w:r>
      <w:r>
        <w:rPr>
          <w:rFonts w:ascii="Arial"/>
          <w:color w:val="C00000"/>
          <w:spacing w:val="-30"/>
          <w:sz w:val="26"/>
        </w:rPr>
        <w:t>T</w:t>
      </w:r>
      <w:r>
        <w:rPr>
          <w:rFonts w:ascii="Arial"/>
          <w:color w:val="C00000"/>
          <w:spacing w:val="-1"/>
          <w:sz w:val="26"/>
        </w:rPr>
        <w:t>echnologies</w:t>
      </w:r>
    </w:p>
    <w:p w:rsidR="00A1435B" w:rsidRDefault="00A1435B">
      <w:pPr>
        <w:spacing w:before="3"/>
        <w:rPr>
          <w:rFonts w:ascii="Arial" w:eastAsia="Arial" w:hAnsi="Arial" w:cs="Arial"/>
          <w:sz w:val="24"/>
          <w:szCs w:val="24"/>
        </w:rPr>
      </w:pPr>
    </w:p>
    <w:p w:rsidR="00A1435B" w:rsidRDefault="003E3B26">
      <w:pPr>
        <w:pStyle w:val="Heading1"/>
        <w:tabs>
          <w:tab w:val="left" w:pos="1267"/>
          <w:tab w:val="left" w:pos="11900"/>
        </w:tabs>
        <w:spacing w:line="447" w:lineRule="exac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color w:val="FFFFFF"/>
          <w:w w:val="99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color w:val="FFFFFF"/>
          <w:highlight w:val="darkGray"/>
        </w:rPr>
        <w:tab/>
      </w:r>
      <w:r>
        <w:rPr>
          <w:color w:val="FFFFFF"/>
          <w:w w:val="95"/>
          <w:highlight w:val="darkGray"/>
        </w:rPr>
        <w:t>上海携程美居酒店</w:t>
      </w:r>
      <w:r>
        <w:rPr>
          <w:color w:val="FFFFFF"/>
          <w:w w:val="95"/>
          <w:highlight w:val="darkGray"/>
        </w:rPr>
        <w:t xml:space="preserve">    </w:t>
      </w:r>
      <w:r>
        <w:rPr>
          <w:color w:val="FFFFFF"/>
          <w:spacing w:val="11"/>
          <w:w w:val="95"/>
          <w:highlight w:val="darkGray"/>
        </w:rPr>
        <w:t xml:space="preserve"> </w:t>
      </w:r>
      <w:r>
        <w:rPr>
          <w:color w:val="FFFFFF"/>
          <w:w w:val="95"/>
          <w:highlight w:val="darkGray"/>
        </w:rPr>
        <w:t>屋顶会议厅（上海市长宁区福泉路</w:t>
      </w:r>
      <w:r>
        <w:rPr>
          <w:color w:val="FFFFFF"/>
          <w:w w:val="95"/>
          <w:highlight w:val="darkGray"/>
        </w:rPr>
        <w:t>99</w:t>
      </w:r>
      <w:r>
        <w:rPr>
          <w:color w:val="FFFFFF"/>
          <w:w w:val="95"/>
          <w:highlight w:val="darkGray"/>
        </w:rPr>
        <w:t>号携程大厦）</w:t>
      </w:r>
      <w:r>
        <w:rPr>
          <w:rFonts w:ascii="Times New Roman" w:eastAsia="Times New Roman" w:hAnsi="Times New Roman" w:cs="Times New Roman"/>
          <w:color w:val="FFFFFF"/>
          <w:w w:val="99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color w:val="FFFFFF"/>
          <w:highlight w:val="darkGray"/>
        </w:rPr>
        <w:tab/>
      </w:r>
    </w:p>
    <w:p w:rsidR="00A1435B" w:rsidRDefault="00A143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435B" w:rsidRDefault="00A143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435B" w:rsidRDefault="00A1435B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A1435B" w:rsidRDefault="00A1435B">
      <w:pPr>
        <w:pStyle w:val="Heading2"/>
        <w:spacing w:before="0" w:line="338" w:lineRule="exact"/>
        <w:rPr>
          <w:b w:val="0"/>
          <w:bCs w:val="0"/>
        </w:rPr>
      </w:pPr>
      <w:r w:rsidRPr="00A1435B">
        <w:pict>
          <v:group id="_x0000_s1067" style="position:absolute;left:0;text-align:left;margin-left:0;margin-top:-23.6pt;width:595.05pt;height:606.4pt;z-index:-6376;mso-position-horizontal-relative:page" coordorigin=",-472" coordsize="11901,12128">
            <v:group id="_x0000_s1068" style="position:absolute;top:8072;width:11901;height:455" coordorigin=",8072" coordsize="11901,455">
              <v:shape id="_x0000_s1076" style="position:absolute;top:8072;width:11901;height:455" coordorigin=",8072" coordsize="11901,455" path="m,8526r11900,l11900,8072,,8072r,454xe" fillcolor="#7f7f7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5" type="#_x0000_t75" style="position:absolute;top:-472;width:11894;height:10978">
                <v:imagedata r:id="rId9" o:title=""/>
              </v:shape>
              <v:shape id="_x0000_s1074" type="#_x0000_t75" style="position:absolute;left:1694;top:6752;width:1862;height:1286">
                <v:imagedata r:id="rId10" o:title=""/>
              </v:shape>
              <v:shape id="_x0000_s1073" type="#_x0000_t75" style="position:absolute;left:7104;top:6924;width:1555;height:1018">
                <v:imagedata r:id="rId11" o:title=""/>
              </v:shape>
              <v:shape id="_x0000_s1072" type="#_x0000_t75" style="position:absolute;left:10277;top:6920;width:1411;height:941">
                <v:imagedata r:id="rId12" o:title=""/>
              </v:shape>
              <v:shape id="_x0000_s1071" type="#_x0000_t75" style="position:absolute;left:5136;top:6924;width:1632;height:1032">
                <v:imagedata r:id="rId13" o:title=""/>
              </v:shape>
              <v:shape id="_x0000_s1070" type="#_x0000_t75" style="position:absolute;top:8543;width:6984;height:3112">
                <v:imagedata r:id="rId14" o:title=""/>
              </v:shape>
              <v:shape id="_x0000_s1069" type="#_x0000_t75" style="position:absolute;left:2298;top:8543;width:4686;height:3112">
                <v:imagedata r:id="rId15" o:title=""/>
              </v:shape>
            </v:group>
            <w10:wrap anchorx="page"/>
          </v:group>
        </w:pict>
      </w:r>
      <w:r w:rsidR="003E3B26">
        <w:rPr>
          <w:color w:val="F1F1F1"/>
        </w:rPr>
        <w:t>系统级全频谱仿真技术与噪声控制策略</w:t>
      </w:r>
    </w:p>
    <w:p w:rsidR="00A1435B" w:rsidRDefault="003E3B26">
      <w:pPr>
        <w:pStyle w:val="a3"/>
        <w:spacing w:line="235" w:lineRule="exact"/>
      </w:pPr>
      <w:r>
        <w:rPr>
          <w:color w:val="F1F1F1"/>
          <w:spacing w:val="-2"/>
          <w:w w:val="130"/>
        </w:rPr>
        <w:t>System-level</w:t>
      </w:r>
      <w:r>
        <w:rPr>
          <w:color w:val="F1F1F1"/>
          <w:spacing w:val="-18"/>
          <w:w w:val="130"/>
        </w:rPr>
        <w:t xml:space="preserve"> </w:t>
      </w:r>
      <w:r>
        <w:rPr>
          <w:color w:val="F1F1F1"/>
          <w:spacing w:val="-2"/>
          <w:w w:val="130"/>
        </w:rPr>
        <w:t>Full</w:t>
      </w:r>
      <w:r>
        <w:rPr>
          <w:color w:val="F1F1F1"/>
          <w:spacing w:val="-23"/>
          <w:w w:val="130"/>
        </w:rPr>
        <w:t xml:space="preserve"> </w:t>
      </w:r>
      <w:r>
        <w:rPr>
          <w:color w:val="F1F1F1"/>
          <w:spacing w:val="-1"/>
          <w:w w:val="130"/>
        </w:rPr>
        <w:t>Frequency</w:t>
      </w:r>
      <w:r>
        <w:rPr>
          <w:color w:val="F1F1F1"/>
          <w:spacing w:val="-18"/>
          <w:w w:val="130"/>
        </w:rPr>
        <w:t xml:space="preserve"> </w:t>
      </w:r>
      <w:r>
        <w:rPr>
          <w:color w:val="F1F1F1"/>
          <w:spacing w:val="-2"/>
          <w:w w:val="130"/>
        </w:rPr>
        <w:t>Simu</w:t>
      </w:r>
      <w:r>
        <w:rPr>
          <w:color w:val="F1F1F1"/>
          <w:spacing w:val="-1"/>
          <w:w w:val="130"/>
        </w:rPr>
        <w:t>lation</w:t>
      </w:r>
      <w:r>
        <w:rPr>
          <w:color w:val="F1F1F1"/>
          <w:spacing w:val="-24"/>
          <w:w w:val="130"/>
        </w:rPr>
        <w:t xml:space="preserve"> </w:t>
      </w:r>
      <w:r>
        <w:rPr>
          <w:color w:val="F1F1F1"/>
          <w:w w:val="130"/>
        </w:rPr>
        <w:t>and</w:t>
      </w:r>
      <w:r>
        <w:rPr>
          <w:color w:val="F1F1F1"/>
          <w:spacing w:val="-23"/>
          <w:w w:val="130"/>
        </w:rPr>
        <w:t xml:space="preserve"> </w:t>
      </w:r>
      <w:r>
        <w:rPr>
          <w:color w:val="F1F1F1"/>
          <w:spacing w:val="-2"/>
          <w:w w:val="130"/>
        </w:rPr>
        <w:t>N</w:t>
      </w:r>
      <w:r>
        <w:rPr>
          <w:color w:val="F1F1F1"/>
          <w:spacing w:val="-1"/>
          <w:w w:val="130"/>
        </w:rPr>
        <w:t>oise</w:t>
      </w:r>
      <w:r>
        <w:rPr>
          <w:color w:val="F1F1F1"/>
          <w:spacing w:val="-22"/>
          <w:w w:val="130"/>
        </w:rPr>
        <w:t xml:space="preserve"> </w:t>
      </w:r>
      <w:r>
        <w:rPr>
          <w:color w:val="F1F1F1"/>
          <w:w w:val="130"/>
        </w:rPr>
        <w:t>Control</w:t>
      </w:r>
      <w:r>
        <w:rPr>
          <w:color w:val="F1F1F1"/>
          <w:spacing w:val="20"/>
          <w:w w:val="130"/>
        </w:rPr>
        <w:t xml:space="preserve"> </w:t>
      </w:r>
      <w:r>
        <w:rPr>
          <w:color w:val="F1F1F1"/>
          <w:spacing w:val="-2"/>
          <w:w w:val="130"/>
        </w:rPr>
        <w:t>Strat</w:t>
      </w:r>
      <w:r>
        <w:rPr>
          <w:color w:val="F1F1F1"/>
          <w:spacing w:val="-1"/>
          <w:w w:val="130"/>
        </w:rPr>
        <w:t>egy</w:t>
      </w:r>
    </w:p>
    <w:p w:rsidR="00A1435B" w:rsidRDefault="003E3B26">
      <w:pPr>
        <w:pStyle w:val="Heading2"/>
        <w:spacing w:line="401" w:lineRule="exact"/>
        <w:rPr>
          <w:b w:val="0"/>
          <w:bCs w:val="0"/>
        </w:rPr>
      </w:pPr>
      <w:r>
        <w:rPr>
          <w:color w:val="F1F1F1"/>
        </w:rPr>
        <w:t>快速振噪环境预示与自动化建模技术</w:t>
      </w:r>
    </w:p>
    <w:p w:rsidR="00A1435B" w:rsidRDefault="003E3B26">
      <w:pPr>
        <w:pStyle w:val="a3"/>
        <w:spacing w:line="235" w:lineRule="exact"/>
      </w:pPr>
      <w:r>
        <w:rPr>
          <w:color w:val="F1F1F1"/>
          <w:w w:val="135"/>
        </w:rPr>
        <w:t>Rapid</w:t>
      </w:r>
      <w:r>
        <w:rPr>
          <w:color w:val="F1F1F1"/>
          <w:spacing w:val="-30"/>
          <w:w w:val="135"/>
        </w:rPr>
        <w:t xml:space="preserve"> </w:t>
      </w:r>
      <w:r>
        <w:rPr>
          <w:color w:val="F1F1F1"/>
          <w:w w:val="135"/>
        </w:rPr>
        <w:t>Noise</w:t>
      </w:r>
      <w:r>
        <w:rPr>
          <w:color w:val="F1F1F1"/>
          <w:spacing w:val="-27"/>
          <w:w w:val="135"/>
        </w:rPr>
        <w:t xml:space="preserve"> </w:t>
      </w:r>
      <w:r>
        <w:rPr>
          <w:color w:val="F1F1F1"/>
          <w:w w:val="135"/>
        </w:rPr>
        <w:t>and</w:t>
      </w:r>
      <w:r>
        <w:rPr>
          <w:color w:val="F1F1F1"/>
          <w:spacing w:val="-29"/>
          <w:w w:val="135"/>
        </w:rPr>
        <w:t xml:space="preserve"> </w:t>
      </w:r>
      <w:r>
        <w:rPr>
          <w:color w:val="F1F1F1"/>
          <w:spacing w:val="-2"/>
          <w:w w:val="135"/>
        </w:rPr>
        <w:t>vibration</w:t>
      </w:r>
      <w:r>
        <w:rPr>
          <w:color w:val="F1F1F1"/>
          <w:spacing w:val="-30"/>
          <w:w w:val="135"/>
        </w:rPr>
        <w:t xml:space="preserve"> </w:t>
      </w:r>
      <w:r>
        <w:rPr>
          <w:color w:val="F1F1F1"/>
          <w:spacing w:val="-2"/>
          <w:w w:val="135"/>
        </w:rPr>
        <w:t>Environment</w:t>
      </w:r>
      <w:r>
        <w:rPr>
          <w:color w:val="F1F1F1"/>
          <w:spacing w:val="-25"/>
          <w:w w:val="135"/>
        </w:rPr>
        <w:t xml:space="preserve"> </w:t>
      </w:r>
      <w:r>
        <w:rPr>
          <w:color w:val="F1F1F1"/>
          <w:w w:val="135"/>
        </w:rPr>
        <w:t>Prediction</w:t>
      </w:r>
      <w:r>
        <w:rPr>
          <w:color w:val="F1F1F1"/>
          <w:spacing w:val="-27"/>
          <w:w w:val="135"/>
        </w:rPr>
        <w:t xml:space="preserve"> </w:t>
      </w:r>
      <w:r>
        <w:rPr>
          <w:color w:val="F1F1F1"/>
          <w:w w:val="135"/>
        </w:rPr>
        <w:t>and</w:t>
      </w:r>
      <w:r>
        <w:rPr>
          <w:color w:val="F1F1F1"/>
          <w:spacing w:val="-29"/>
          <w:w w:val="135"/>
        </w:rPr>
        <w:t xml:space="preserve"> </w:t>
      </w:r>
      <w:r>
        <w:rPr>
          <w:color w:val="F1F1F1"/>
          <w:w w:val="135"/>
        </w:rPr>
        <w:t>Automated</w:t>
      </w:r>
      <w:r>
        <w:rPr>
          <w:color w:val="F1F1F1"/>
          <w:spacing w:val="-28"/>
          <w:w w:val="135"/>
        </w:rPr>
        <w:t xml:space="preserve"> </w:t>
      </w:r>
      <w:r>
        <w:rPr>
          <w:color w:val="F1F1F1"/>
          <w:w w:val="135"/>
        </w:rPr>
        <w:t>modeling</w:t>
      </w:r>
      <w:r>
        <w:rPr>
          <w:color w:val="F1F1F1"/>
          <w:spacing w:val="-29"/>
          <w:w w:val="135"/>
        </w:rPr>
        <w:t xml:space="preserve"> </w:t>
      </w:r>
      <w:r>
        <w:rPr>
          <w:color w:val="F1F1F1"/>
          <w:w w:val="135"/>
        </w:rPr>
        <w:t>Technology</w:t>
      </w:r>
    </w:p>
    <w:p w:rsidR="00A1435B" w:rsidRDefault="003E3B26">
      <w:pPr>
        <w:pStyle w:val="Heading2"/>
        <w:spacing w:line="401" w:lineRule="exact"/>
        <w:rPr>
          <w:b w:val="0"/>
          <w:bCs w:val="0"/>
        </w:rPr>
      </w:pPr>
      <w:r>
        <w:rPr>
          <w:color w:val="F1F1F1"/>
        </w:rPr>
        <w:t>经典及混合传递路径分析技术</w:t>
      </w:r>
    </w:p>
    <w:p w:rsidR="00A1435B" w:rsidRDefault="003E3B26">
      <w:pPr>
        <w:pStyle w:val="a3"/>
        <w:spacing w:line="235" w:lineRule="exact"/>
      </w:pPr>
      <w:r>
        <w:rPr>
          <w:color w:val="F1F1F1"/>
          <w:w w:val="115"/>
        </w:rPr>
        <w:t>TPA/OTPA/Hybrid</w:t>
      </w:r>
      <w:r>
        <w:rPr>
          <w:color w:val="F1F1F1"/>
          <w:spacing w:val="-17"/>
          <w:w w:val="115"/>
        </w:rPr>
        <w:t xml:space="preserve"> </w:t>
      </w:r>
      <w:r>
        <w:rPr>
          <w:color w:val="F1F1F1"/>
          <w:w w:val="115"/>
        </w:rPr>
        <w:t>TPA</w:t>
      </w:r>
    </w:p>
    <w:p w:rsidR="00A1435B" w:rsidRDefault="003E3B26">
      <w:pPr>
        <w:pStyle w:val="Heading2"/>
        <w:spacing w:line="401" w:lineRule="exact"/>
        <w:rPr>
          <w:b w:val="0"/>
          <w:bCs w:val="0"/>
        </w:rPr>
      </w:pPr>
      <w:r>
        <w:rPr>
          <w:color w:val="F1F1F1"/>
        </w:rPr>
        <w:t>材料声学测试与分析技术及工程开发</w:t>
      </w:r>
    </w:p>
    <w:p w:rsidR="00A1435B" w:rsidRDefault="003E3B26">
      <w:pPr>
        <w:pStyle w:val="a3"/>
        <w:spacing w:line="235" w:lineRule="exact"/>
      </w:pPr>
      <w:r>
        <w:rPr>
          <w:color w:val="F1F1F1"/>
          <w:w w:val="135"/>
        </w:rPr>
        <w:t>Materials</w:t>
      </w:r>
      <w:r>
        <w:rPr>
          <w:color w:val="F1F1F1"/>
          <w:spacing w:val="-32"/>
          <w:w w:val="135"/>
        </w:rPr>
        <w:t xml:space="preserve"> </w:t>
      </w:r>
      <w:r>
        <w:rPr>
          <w:color w:val="F1F1F1"/>
          <w:w w:val="135"/>
        </w:rPr>
        <w:t>acoustics</w:t>
      </w:r>
      <w:r>
        <w:rPr>
          <w:color w:val="F1F1F1"/>
          <w:spacing w:val="-30"/>
          <w:w w:val="135"/>
        </w:rPr>
        <w:t xml:space="preserve"> </w:t>
      </w:r>
      <w:r>
        <w:rPr>
          <w:color w:val="F1F1F1"/>
          <w:w w:val="135"/>
        </w:rPr>
        <w:t>testing,</w:t>
      </w:r>
      <w:r>
        <w:rPr>
          <w:color w:val="F1F1F1"/>
          <w:spacing w:val="-32"/>
          <w:w w:val="135"/>
        </w:rPr>
        <w:t xml:space="preserve"> </w:t>
      </w:r>
      <w:r>
        <w:rPr>
          <w:color w:val="F1F1F1"/>
          <w:w w:val="135"/>
        </w:rPr>
        <w:t>analysis</w:t>
      </w:r>
      <w:r>
        <w:rPr>
          <w:color w:val="F1F1F1"/>
          <w:spacing w:val="-31"/>
          <w:w w:val="135"/>
        </w:rPr>
        <w:t xml:space="preserve"> </w:t>
      </w:r>
      <w:r>
        <w:rPr>
          <w:color w:val="F1F1F1"/>
          <w:w w:val="135"/>
        </w:rPr>
        <w:t>and</w:t>
      </w:r>
      <w:r>
        <w:rPr>
          <w:color w:val="F1F1F1"/>
          <w:spacing w:val="-31"/>
          <w:w w:val="135"/>
        </w:rPr>
        <w:t xml:space="preserve"> </w:t>
      </w:r>
      <w:r>
        <w:rPr>
          <w:color w:val="F1F1F1"/>
          <w:spacing w:val="-2"/>
          <w:w w:val="135"/>
        </w:rPr>
        <w:t>validati</w:t>
      </w:r>
      <w:r>
        <w:rPr>
          <w:color w:val="F1F1F1"/>
          <w:spacing w:val="-1"/>
          <w:w w:val="135"/>
        </w:rPr>
        <w:t>on</w:t>
      </w:r>
    </w:p>
    <w:p w:rsidR="00A1435B" w:rsidRDefault="003E3B26">
      <w:pPr>
        <w:spacing w:before="130" w:line="401" w:lineRule="exact"/>
        <w:ind w:left="531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b/>
          <w:bCs/>
          <w:color w:val="F1F1F1"/>
        </w:rPr>
        <w:t>VA</w:t>
      </w:r>
      <w:r>
        <w:rPr>
          <w:rFonts w:ascii="微软雅黑" w:eastAsia="微软雅黑" w:hAnsi="微软雅黑" w:cs="微软雅黑"/>
          <w:b/>
          <w:bCs/>
          <w:color w:val="F1F1F1"/>
          <w:spacing w:val="30"/>
        </w:rPr>
        <w:t xml:space="preserve"> </w:t>
      </w:r>
      <w:r>
        <w:rPr>
          <w:rFonts w:ascii="微软雅黑" w:eastAsia="微软雅黑" w:hAnsi="微软雅黑" w:cs="微软雅黑"/>
          <w:b/>
          <w:bCs/>
          <w:color w:val="F1F1F1"/>
        </w:rPr>
        <w:t>One</w:t>
      </w:r>
      <w:r>
        <w:rPr>
          <w:rFonts w:ascii="微软雅黑" w:eastAsia="微软雅黑" w:hAnsi="微软雅黑" w:cs="微软雅黑"/>
          <w:b/>
          <w:bCs/>
          <w:color w:val="F1F1F1"/>
        </w:rPr>
        <w:t>、</w:t>
      </w:r>
      <w:r>
        <w:rPr>
          <w:rFonts w:ascii="微软雅黑" w:eastAsia="微软雅黑" w:hAnsi="微软雅黑" w:cs="微软雅黑"/>
          <w:b/>
          <w:bCs/>
          <w:color w:val="F1F1F1"/>
        </w:rPr>
        <w:t>Mecanum</w:t>
      </w:r>
      <w:r>
        <w:rPr>
          <w:rFonts w:ascii="微软雅黑" w:eastAsia="微软雅黑" w:hAnsi="微软雅黑" w:cs="微软雅黑"/>
          <w:b/>
          <w:bCs/>
          <w:color w:val="F1F1F1"/>
          <w:sz w:val="24"/>
          <w:szCs w:val="24"/>
        </w:rPr>
        <w:t>最新技术及工程应用</w:t>
      </w:r>
    </w:p>
    <w:p w:rsidR="00A1435B" w:rsidRDefault="003E3B26">
      <w:pPr>
        <w:pStyle w:val="a3"/>
        <w:spacing w:line="235" w:lineRule="exact"/>
      </w:pPr>
      <w:r>
        <w:rPr>
          <w:color w:val="F1F1F1"/>
          <w:w w:val="135"/>
        </w:rPr>
        <w:t>Latest</w:t>
      </w:r>
      <w:r>
        <w:rPr>
          <w:color w:val="F1F1F1"/>
          <w:spacing w:val="-10"/>
          <w:w w:val="135"/>
        </w:rPr>
        <w:t xml:space="preserve"> </w:t>
      </w:r>
      <w:r>
        <w:rPr>
          <w:color w:val="F1F1F1"/>
          <w:w w:val="135"/>
        </w:rPr>
        <w:t>technologies</w:t>
      </w:r>
      <w:r>
        <w:rPr>
          <w:color w:val="F1F1F1"/>
          <w:spacing w:val="-10"/>
          <w:w w:val="135"/>
        </w:rPr>
        <w:t xml:space="preserve"> </w:t>
      </w:r>
      <w:r>
        <w:rPr>
          <w:color w:val="F1F1F1"/>
          <w:w w:val="135"/>
        </w:rPr>
        <w:t>and</w:t>
      </w:r>
      <w:r>
        <w:rPr>
          <w:color w:val="F1F1F1"/>
          <w:spacing w:val="-10"/>
          <w:w w:val="135"/>
        </w:rPr>
        <w:t xml:space="preserve"> </w:t>
      </w:r>
      <w:r>
        <w:rPr>
          <w:color w:val="F1F1F1"/>
          <w:spacing w:val="-1"/>
          <w:w w:val="135"/>
        </w:rPr>
        <w:t>engineering</w:t>
      </w:r>
      <w:r>
        <w:rPr>
          <w:color w:val="F1F1F1"/>
          <w:spacing w:val="-8"/>
          <w:w w:val="135"/>
        </w:rPr>
        <w:t xml:space="preserve"> </w:t>
      </w:r>
      <w:r>
        <w:rPr>
          <w:color w:val="F1F1F1"/>
          <w:spacing w:val="-1"/>
          <w:w w:val="135"/>
        </w:rPr>
        <w:t>application</w:t>
      </w:r>
      <w:r>
        <w:rPr>
          <w:color w:val="F1F1F1"/>
          <w:spacing w:val="-2"/>
          <w:w w:val="135"/>
        </w:rPr>
        <w:t>s</w:t>
      </w:r>
      <w:r>
        <w:rPr>
          <w:color w:val="F1F1F1"/>
          <w:spacing w:val="-11"/>
          <w:w w:val="135"/>
        </w:rPr>
        <w:t xml:space="preserve"> </w:t>
      </w:r>
      <w:r>
        <w:rPr>
          <w:color w:val="F1F1F1"/>
          <w:spacing w:val="-1"/>
          <w:w w:val="135"/>
        </w:rPr>
        <w:t>o</w:t>
      </w:r>
      <w:r>
        <w:rPr>
          <w:color w:val="F1F1F1"/>
          <w:spacing w:val="-2"/>
          <w:w w:val="135"/>
        </w:rPr>
        <w:t>f</w:t>
      </w:r>
      <w:r>
        <w:rPr>
          <w:color w:val="F1F1F1"/>
          <w:spacing w:val="-7"/>
          <w:w w:val="135"/>
        </w:rPr>
        <w:t xml:space="preserve"> </w:t>
      </w:r>
      <w:r>
        <w:rPr>
          <w:color w:val="F1F1F1"/>
          <w:w w:val="135"/>
        </w:rPr>
        <w:t>VA</w:t>
      </w:r>
      <w:r>
        <w:rPr>
          <w:color w:val="F1F1F1"/>
          <w:spacing w:val="-8"/>
          <w:w w:val="135"/>
        </w:rPr>
        <w:t xml:space="preserve"> </w:t>
      </w:r>
      <w:r>
        <w:rPr>
          <w:color w:val="F1F1F1"/>
          <w:w w:val="135"/>
        </w:rPr>
        <w:t>One</w:t>
      </w:r>
      <w:r>
        <w:rPr>
          <w:color w:val="F1F1F1"/>
          <w:spacing w:val="-4"/>
          <w:w w:val="135"/>
        </w:rPr>
        <w:t xml:space="preserve"> </w:t>
      </w:r>
      <w:r>
        <w:rPr>
          <w:color w:val="F1F1F1"/>
          <w:w w:val="135"/>
        </w:rPr>
        <w:t>and</w:t>
      </w:r>
      <w:r>
        <w:rPr>
          <w:color w:val="F1F1F1"/>
          <w:spacing w:val="-10"/>
          <w:w w:val="135"/>
        </w:rPr>
        <w:t xml:space="preserve"> </w:t>
      </w:r>
      <w:r>
        <w:rPr>
          <w:color w:val="F1F1F1"/>
          <w:w w:val="135"/>
        </w:rPr>
        <w:t>Mecanum</w:t>
      </w: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</w:p>
    <w:p w:rsidR="00A1435B" w:rsidRDefault="003E3B26">
      <w:pPr>
        <w:spacing w:before="132"/>
        <w:ind w:left="364"/>
        <w:rPr>
          <w:rFonts w:ascii="宋体" w:eastAsia="宋体" w:hAnsi="宋体" w:cs="宋体"/>
          <w:sz w:val="35"/>
          <w:szCs w:val="35"/>
        </w:rPr>
      </w:pPr>
      <w:r>
        <w:rPr>
          <w:rFonts w:ascii="宋体" w:eastAsia="宋体" w:hAnsi="宋体" w:cs="宋体"/>
          <w:b/>
          <w:bCs/>
          <w:color w:val="FFFFFF"/>
          <w:spacing w:val="2"/>
          <w:sz w:val="35"/>
          <w:szCs w:val="35"/>
        </w:rPr>
        <w:t>全频谱噪音振</w:t>
      </w:r>
      <w:r>
        <w:rPr>
          <w:rFonts w:ascii="宋体" w:eastAsia="宋体" w:hAnsi="宋体" w:cs="宋体"/>
          <w:b/>
          <w:bCs/>
          <w:color w:val="FFFFFF"/>
          <w:spacing w:val="3"/>
          <w:sz w:val="35"/>
          <w:szCs w:val="35"/>
        </w:rPr>
        <w:t>动</w:t>
      </w:r>
      <w:r>
        <w:rPr>
          <w:rFonts w:ascii="宋体" w:eastAsia="宋体" w:hAnsi="宋体" w:cs="宋体"/>
          <w:b/>
          <w:bCs/>
          <w:color w:val="FFFFFF"/>
          <w:spacing w:val="2"/>
          <w:sz w:val="35"/>
          <w:szCs w:val="35"/>
        </w:rPr>
        <w:t>工程研究领</w:t>
      </w:r>
      <w:r>
        <w:rPr>
          <w:rFonts w:ascii="宋体" w:eastAsia="宋体" w:hAnsi="宋体" w:cs="宋体"/>
          <w:b/>
          <w:bCs/>
          <w:color w:val="FFFFFF"/>
          <w:spacing w:val="1"/>
          <w:sz w:val="35"/>
          <w:szCs w:val="35"/>
        </w:rPr>
        <w:t>域</w:t>
      </w:r>
      <w:r>
        <w:rPr>
          <w:rFonts w:ascii="宋体" w:eastAsia="宋体" w:hAnsi="宋体" w:cs="宋体"/>
          <w:b/>
          <w:bCs/>
          <w:color w:val="C00000"/>
          <w:spacing w:val="2"/>
          <w:sz w:val="35"/>
          <w:szCs w:val="35"/>
        </w:rPr>
        <w:t>最权威、最全面、最新技术</w:t>
      </w:r>
      <w:r>
        <w:rPr>
          <w:rFonts w:ascii="宋体" w:eastAsia="宋体" w:hAnsi="宋体" w:cs="宋体"/>
          <w:b/>
          <w:bCs/>
          <w:color w:val="FFFFFF"/>
          <w:spacing w:val="2"/>
          <w:sz w:val="35"/>
          <w:szCs w:val="35"/>
        </w:rPr>
        <w:t>的解读与转授</w:t>
      </w: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A1435B" w:rsidRDefault="00A1435B">
      <w:pPr>
        <w:spacing w:before="13"/>
        <w:rPr>
          <w:rFonts w:ascii="宋体" w:eastAsia="宋体" w:hAnsi="宋体" w:cs="宋体"/>
          <w:b/>
          <w:bCs/>
          <w:sz w:val="19"/>
          <w:szCs w:val="19"/>
        </w:rPr>
      </w:pPr>
    </w:p>
    <w:p w:rsidR="00A1435B" w:rsidRDefault="00A1435B">
      <w:pPr>
        <w:pStyle w:val="a3"/>
        <w:spacing w:before="63" w:line="238" w:lineRule="exact"/>
        <w:ind w:left="8614" w:right="317" w:firstLine="198"/>
        <w:jc w:val="right"/>
        <w:rPr>
          <w:sz w:val="20"/>
          <w:szCs w:val="20"/>
        </w:rPr>
      </w:pPr>
      <w:r w:rsidRPr="00A1435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0;margin-top:-91.75pt;width:594.75pt;height:94.7pt;z-index:-6400;mso-position-horizontal-relative:page" filled="f" stroked="f">
            <v:textbox inset="0,0,0,0">
              <w:txbxContent>
                <w:p w:rsidR="00A1435B" w:rsidRDefault="003E3B26">
                  <w:pPr>
                    <w:spacing w:line="218" w:lineRule="auto"/>
                    <w:ind w:left="8812" w:right="307" w:hanging="594"/>
                    <w:jc w:val="right"/>
                    <w:rPr>
                      <w:rFonts w:ascii="PMingLiU" w:eastAsia="PMingLiU" w:hAnsi="PMingLiU" w:cs="PMingLiU"/>
                      <w:sz w:val="20"/>
                      <w:szCs w:val="20"/>
                    </w:rPr>
                  </w:pPr>
                  <w:r>
                    <w:rPr>
                      <w:rFonts w:ascii="PMingLiU" w:eastAsia="PMingLiU" w:hAnsi="PMingLiU" w:cs="PMingLiU"/>
                      <w:sz w:val="19"/>
                      <w:szCs w:val="19"/>
                    </w:rPr>
                    <w:t>系统级全频段噪声控制策略及工程应用</w:t>
                  </w:r>
                  <w:r>
                    <w:rPr>
                      <w:rFonts w:ascii="PMingLiU" w:eastAsia="PMingLiU" w:hAnsi="PMingLiU" w:cs="PMingLiU"/>
                      <w:w w:val="10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w w:val="95"/>
                      <w:sz w:val="20"/>
                      <w:szCs w:val="20"/>
                    </w:rPr>
                    <w:t>系统的噪声与振动的稳健性研究</w:t>
                  </w:r>
                </w:p>
                <w:p w:rsidR="00A1435B" w:rsidRDefault="003E3B26">
                  <w:pPr>
                    <w:spacing w:before="7" w:line="222" w:lineRule="auto"/>
                    <w:ind w:left="8416" w:right="307" w:firstLine="568"/>
                    <w:jc w:val="right"/>
                    <w:rPr>
                      <w:rFonts w:ascii="PMingLiU" w:eastAsia="PMingLiU" w:hAnsi="PMingLiU" w:cs="PMingLiU"/>
                      <w:sz w:val="19"/>
                      <w:szCs w:val="19"/>
                    </w:rPr>
                  </w:pPr>
                  <w:r>
                    <w:rPr>
                      <w:rFonts w:ascii="PMingLiU" w:eastAsia="PMingLiU" w:hAnsi="PMingLiU" w:cs="PMingLiU"/>
                      <w:sz w:val="19"/>
                      <w:szCs w:val="19"/>
                    </w:rPr>
                    <w:t>NVH</w:t>
                  </w:r>
                  <w:r>
                    <w:rPr>
                      <w:rFonts w:ascii="PMingLiU" w:eastAsia="PMingLiU" w:hAnsi="PMingLiU" w:cs="PMingLiU"/>
                      <w:sz w:val="19"/>
                      <w:szCs w:val="19"/>
                    </w:rPr>
                    <w:t>性能开发及虚拟评估流程</w:t>
                  </w:r>
                  <w:r>
                    <w:rPr>
                      <w:rFonts w:ascii="PMingLiU" w:eastAsia="PMingLiU" w:hAnsi="PMingLiU" w:cs="PMingLiU"/>
                      <w:w w:val="10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w w:val="95"/>
                      <w:sz w:val="20"/>
                      <w:szCs w:val="20"/>
                    </w:rPr>
                    <w:t>经典及混合传递路径分析技术</w:t>
                  </w:r>
                  <w:r>
                    <w:rPr>
                      <w:rFonts w:ascii="PMingLiU" w:eastAsia="PMingLiU" w:hAnsi="PMingLiU" w:cs="PMingLiU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w w:val="95"/>
                      <w:sz w:val="20"/>
                      <w:szCs w:val="20"/>
                    </w:rPr>
                    <w:t>声学成像与声品质最新研究技术</w:t>
                  </w:r>
                  <w:r>
                    <w:rPr>
                      <w:rFonts w:ascii="PMingLiU" w:eastAsia="PMingLiU" w:hAnsi="PMingLiU" w:cs="PMingLiU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w w:val="95"/>
                      <w:sz w:val="20"/>
                      <w:szCs w:val="20"/>
                    </w:rPr>
                    <w:t>全频率振动噪声仿真分析体系</w:t>
                  </w:r>
                  <w:r>
                    <w:rPr>
                      <w:rFonts w:ascii="PMingLiU" w:eastAsia="PMingLiU" w:hAnsi="PMingLiU" w:cs="PMingLiU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spacing w:val="-1"/>
                      <w:sz w:val="19"/>
                      <w:szCs w:val="19"/>
                    </w:rPr>
                    <w:t>SEA</w:t>
                  </w:r>
                  <w:r>
                    <w:rPr>
                      <w:rFonts w:ascii="PMingLiU" w:eastAsia="PMingLiU" w:hAnsi="PMingLiU" w:cs="PMingLiU"/>
                      <w:spacing w:val="-1"/>
                      <w:sz w:val="19"/>
                      <w:szCs w:val="19"/>
                    </w:rPr>
                    <w:t>自动化建模技术与工程开发</w:t>
                  </w:r>
                  <w:r>
                    <w:rPr>
                      <w:rFonts w:ascii="PMingLiU" w:eastAsia="PMingLiU" w:hAnsi="PMingLiU" w:cs="PMingLiU"/>
                      <w:spacing w:val="20"/>
                      <w:w w:val="10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sz w:val="19"/>
                      <w:szCs w:val="19"/>
                    </w:rPr>
                    <w:t>材料声学特性测试与分析流程与策略</w:t>
                  </w:r>
                </w:p>
              </w:txbxContent>
            </v:textbox>
            <w10:wrap anchorx="page"/>
          </v:shape>
        </w:pict>
      </w:r>
      <w:r w:rsidR="003E3B26">
        <w:t>声学包控制开发流程及工作关键</w:t>
      </w:r>
      <w:r w:rsidR="003E3B26">
        <w:rPr>
          <w:w w:val="104"/>
        </w:rPr>
        <w:t xml:space="preserve"> </w:t>
      </w:r>
      <w:r w:rsidR="003E3B26">
        <w:t>内饰声学零件设计流程及改进案例</w:t>
      </w:r>
      <w:r w:rsidR="003E3B26">
        <w:rPr>
          <w:w w:val="104"/>
        </w:rPr>
        <w:t xml:space="preserve"> </w:t>
      </w:r>
      <w:r w:rsidR="003E3B26">
        <w:t>声振工程多模型集成及数据库管理</w:t>
      </w:r>
      <w:r w:rsidR="003E3B26">
        <w:rPr>
          <w:w w:val="104"/>
        </w:rPr>
        <w:t xml:space="preserve"> </w:t>
      </w:r>
      <w:r w:rsidR="003E3B26">
        <w:rPr>
          <w:w w:val="95"/>
          <w:sz w:val="20"/>
          <w:szCs w:val="20"/>
        </w:rPr>
        <w:t>舱内声学包开发项目详解</w:t>
      </w:r>
    </w:p>
    <w:p w:rsidR="00A1435B" w:rsidRDefault="00A1435B">
      <w:pPr>
        <w:spacing w:line="238" w:lineRule="exact"/>
        <w:jc w:val="right"/>
        <w:rPr>
          <w:sz w:val="20"/>
          <w:szCs w:val="20"/>
        </w:rPr>
        <w:sectPr w:rsidR="00A1435B">
          <w:type w:val="continuous"/>
          <w:pgSz w:w="11910" w:h="16840"/>
          <w:pgMar w:top="600" w:right="0" w:bottom="280" w:left="0" w:header="720" w:footer="720" w:gutter="0"/>
          <w:cols w:space="720"/>
        </w:sectPr>
      </w:pPr>
    </w:p>
    <w:p w:rsidR="00A1435B" w:rsidRDefault="00A1435B">
      <w:pPr>
        <w:rPr>
          <w:rFonts w:ascii="PMingLiU" w:eastAsia="PMingLiU" w:hAnsi="PMingLiU" w:cs="PMingLiU"/>
          <w:sz w:val="20"/>
          <w:szCs w:val="20"/>
        </w:rPr>
      </w:pPr>
      <w:r w:rsidRPr="00A1435B">
        <w:rPr>
          <w:rFonts w:eastAsiaTheme="minorHAnsi"/>
        </w:rPr>
        <w:lastRenderedPageBreak/>
        <w:pict>
          <v:shape id="_x0000_s1065" type="#_x0000_t202" style="position:absolute;margin-left:0;margin-top:739.5pt;width:595.05pt;height:78.1pt;z-index:-6352;mso-position-horizontal-relative:page;mso-position-vertical-relative:page" filled="f" stroked="f">
            <v:textbox inset="0,0,0,0">
              <w:txbxContent>
                <w:p w:rsidR="00A1435B" w:rsidRDefault="00A1435B">
                  <w:pPr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A1435B" w:rsidRDefault="00A1435B">
                  <w:pPr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A1435B" w:rsidRDefault="00A1435B">
                  <w:pPr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A1435B" w:rsidRDefault="00A1435B">
                  <w:pPr>
                    <w:spacing w:before="4"/>
                    <w:rPr>
                      <w:rFonts w:ascii="Calibri" w:eastAsia="Calibri" w:hAnsi="Calibri" w:cs="Calibri"/>
                      <w:b/>
                      <w:bCs/>
                      <w:sz w:val="30"/>
                      <w:szCs w:val="30"/>
                    </w:rPr>
                  </w:pPr>
                </w:p>
                <w:p w:rsidR="00A1435B" w:rsidRDefault="003E3B26">
                  <w:pPr>
                    <w:tabs>
                      <w:tab w:val="left" w:pos="4892"/>
                    </w:tabs>
                    <w:ind w:left="3073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7F7F7F"/>
                      <w:spacing w:val="-1"/>
                    </w:rPr>
                    <w:t>GET</w:t>
                  </w:r>
                  <w:r>
                    <w:rPr>
                      <w:rFonts w:ascii="宋体" w:eastAsia="宋体" w:hAnsi="宋体" w:cs="宋体"/>
                      <w:color w:val="7F7F7F"/>
                      <w:spacing w:val="-1"/>
                    </w:rPr>
                    <w:t>版权所有</w:t>
                  </w:r>
                  <w:r>
                    <w:rPr>
                      <w:rFonts w:ascii="宋体" w:eastAsia="宋体" w:hAnsi="宋体" w:cs="宋体"/>
                      <w:color w:val="7F7F7F"/>
                      <w:spacing w:val="-1"/>
                    </w:rPr>
                    <w:tab/>
                  </w:r>
                  <w:r>
                    <w:rPr>
                      <w:rFonts w:ascii="Arial" w:eastAsia="Arial" w:hAnsi="Arial" w:cs="Arial"/>
                      <w:color w:val="7F7F7F"/>
                      <w:spacing w:val="-1"/>
                    </w:rPr>
                    <w:t>Global</w:t>
                  </w:r>
                  <w:r>
                    <w:rPr>
                      <w:rFonts w:ascii="Arial" w:eastAsia="Arial" w:hAnsi="Arial" w:cs="Arial"/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F7F7F"/>
                      <w:spacing w:val="-2"/>
                    </w:rPr>
                    <w:t>Engineering</w:t>
                  </w:r>
                  <w:r>
                    <w:rPr>
                      <w:rFonts w:ascii="Arial" w:eastAsia="Arial" w:hAnsi="Arial" w:cs="Arial"/>
                      <w:color w:val="7F7F7F"/>
                      <w:spacing w:val="-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F7F7F"/>
                      <w:spacing w:val="-2"/>
                    </w:rPr>
                    <w:t>Technology</w:t>
                  </w:r>
                  <w:r>
                    <w:rPr>
                      <w:rFonts w:ascii="Arial" w:eastAsia="Arial" w:hAnsi="Arial" w:cs="Arial"/>
                      <w:color w:val="7F7F7F"/>
                      <w:spacing w:val="-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F7F7F"/>
                      <w:spacing w:val="-1"/>
                    </w:rPr>
                    <w:t>Group</w:t>
                  </w:r>
                </w:p>
              </w:txbxContent>
            </v:textbox>
            <w10:wrap anchorx="page" anchory="page"/>
          </v:shape>
        </w:pict>
      </w:r>
      <w:r w:rsidRPr="00A1435B">
        <w:rPr>
          <w:rFonts w:eastAsiaTheme="minorHAnsi"/>
        </w:rPr>
        <w:pict>
          <v:group id="_x0000_s1061" style="position:absolute;margin-left:-.45pt;margin-top:739.5pt;width:595.5pt;height:78.1pt;z-index:1096;mso-position-horizontal-relative:page;mso-position-vertical-relative:page" coordorigin="-9,14790" coordsize="11910,1562">
            <v:group id="_x0000_s1062" style="position:absolute;top:15796;width:11883;height:2" coordorigin=",15796" coordsize="11883,2">
              <v:shape id="_x0000_s1064" style="position:absolute;top:15796;width:11883;height:2" coordorigin=",15796" coordsize="11883,0" path="m,15796r11882,e" filled="f" strokeweight=".94pt">
                <v:path arrowok="t"/>
              </v:shape>
              <v:shape id="_x0000_s1063" type="#_x0000_t75" style="position:absolute;top:14790;width:11900;height:1561">
                <v:imagedata r:id="rId16" o:title=""/>
              </v:shape>
            </v:group>
            <w10:wrap anchorx="page" anchory="page"/>
          </v:group>
        </w:pict>
      </w:r>
    </w:p>
    <w:p w:rsidR="00A1435B" w:rsidRDefault="00A1435B">
      <w:pPr>
        <w:spacing w:before="9"/>
        <w:rPr>
          <w:rFonts w:ascii="PMingLiU" w:eastAsia="PMingLiU" w:hAnsi="PMingLiU" w:cs="PMingLiU"/>
          <w:sz w:val="28"/>
          <w:szCs w:val="28"/>
        </w:rPr>
      </w:pPr>
    </w:p>
    <w:p w:rsidR="00A1435B" w:rsidRDefault="00A1435B">
      <w:pPr>
        <w:spacing w:before="11"/>
        <w:ind w:left="1139" w:right="1231"/>
        <w:jc w:val="center"/>
        <w:rPr>
          <w:rFonts w:ascii="Calibri" w:eastAsia="Calibri" w:hAnsi="Calibri" w:cs="Calibri"/>
          <w:sz w:val="44"/>
          <w:szCs w:val="44"/>
        </w:rPr>
      </w:pPr>
      <w:r w:rsidRPr="00A1435B">
        <w:rPr>
          <w:rFonts w:eastAsiaTheme="minorHAnsi"/>
        </w:rPr>
        <w:pict>
          <v:group id="_x0000_s1026" style="position:absolute;left:0;text-align:left;margin-left:0;margin-top:-27.65pt;width:595.05pt;height:17.7pt;z-index:1120;mso-position-horizontal-relative:page" coordorigin=",-553" coordsize="11901,354">
            <v:group id="_x0000_s1059" style="position:absolute;top:-553;width:713;height:354" coordorigin=",-553" coordsize="713,354">
              <v:shape id="_x0000_s1060" style="position:absolute;top:-553;width:713;height:354" coordorigin=",-553" coordsize="713,354" path="m,-199r713,l713,-553,,-553r,354xe" fillcolor="black" stroked="f">
                <v:path arrowok="t"/>
              </v:shape>
            </v:group>
            <v:group id="_x0000_s1057" style="position:absolute;left:703;top:-553;width:714;height:354" coordorigin="703,-553" coordsize="714,354">
              <v:shape id="_x0000_s1058" style="position:absolute;left:703;top:-553;width:714;height:354" coordorigin="703,-553" coordsize="714,354" path="m703,-199r714,l1417,-553r-714,l703,-199xe" fillcolor="#03c" stroked="f">
                <v:path arrowok="t"/>
              </v:shape>
            </v:group>
            <v:group id="_x0000_s1055" style="position:absolute;left:1408;top:-553;width:713;height:354" coordorigin="1408,-553" coordsize="713,354">
              <v:shape id="_x0000_s1056" style="position:absolute;left:1408;top:-553;width:713;height:354" coordorigin="1408,-553" coordsize="713,354" path="m1408,-199r712,l2120,-553r-712,l1408,-199xe" fillcolor="black" stroked="f">
                <v:path arrowok="t"/>
              </v:shape>
            </v:group>
            <v:group id="_x0000_s1053" style="position:absolute;left:2111;top:-553;width:713;height:354" coordorigin="2111,-553" coordsize="713,354">
              <v:shape id="_x0000_s1054" style="position:absolute;left:2111;top:-553;width:713;height:354" coordorigin="2111,-553" coordsize="713,354" path="m2111,-199r713,l2824,-553r-713,l2111,-199xe" fillcolor="#03c" stroked="f">
                <v:path arrowok="t"/>
              </v:shape>
            </v:group>
            <v:group id="_x0000_s1051" style="position:absolute;left:2814;top:-553;width:714;height:354" coordorigin="2814,-553" coordsize="714,354">
              <v:shape id="_x0000_s1052" style="position:absolute;left:2814;top:-553;width:714;height:354" coordorigin="2814,-553" coordsize="714,354" path="m2814,-199r714,l3528,-553r-714,l2814,-199xe" fillcolor="black" stroked="f">
                <v:path arrowok="t"/>
              </v:shape>
            </v:group>
            <v:group id="_x0000_s1049" style="position:absolute;left:3518;top:-553;width:724;height:354" coordorigin="3518,-553" coordsize="724,354">
              <v:shape id="_x0000_s1050" style="position:absolute;left:3518;top:-553;width:724;height:354" coordorigin="3518,-553" coordsize="724,354" path="m3518,-199r724,l4242,-553r-724,l3518,-199xe" fillcolor="#03c" stroked="f">
                <v:path arrowok="t"/>
              </v:shape>
            </v:group>
            <v:group id="_x0000_s1047" style="position:absolute;left:4232;top:-553;width:713;height:354" coordorigin="4232,-553" coordsize="713,354">
              <v:shape id="_x0000_s1048" style="position:absolute;left:4232;top:-553;width:713;height:354" coordorigin="4232,-553" coordsize="713,354" path="m4232,-199r713,l4945,-553r-713,l4232,-199xe" fillcolor="black" stroked="f">
                <v:path arrowok="t"/>
              </v:shape>
            </v:group>
            <v:group id="_x0000_s1045" style="position:absolute;left:4936;top:-553;width:713;height:354" coordorigin="4936,-553" coordsize="713,354">
              <v:shape id="_x0000_s1046" style="position:absolute;left:4936;top:-553;width:713;height:354" coordorigin="4936,-553" coordsize="713,354" path="m4936,-199r712,l5648,-553r-712,l4936,-199xe" fillcolor="#03c" stroked="f">
                <v:path arrowok="t"/>
              </v:shape>
            </v:group>
            <v:group id="_x0000_s1043" style="position:absolute;left:5640;top:-553;width:713;height:354" coordorigin="5640,-553" coordsize="713,354">
              <v:shape id="_x0000_s1044" style="position:absolute;left:5640;top:-553;width:713;height:354" coordorigin="5640,-553" coordsize="713,354" path="m5640,-199r713,l6353,-553r-713,l5640,-199xe" fillcolor="black" stroked="f">
                <v:path arrowok="t"/>
              </v:shape>
            </v:group>
            <v:group id="_x0000_s1041" style="position:absolute;left:6343;top:-553;width:713;height:354" coordorigin="6343,-553" coordsize="713,354">
              <v:shape id="_x0000_s1042" style="position:absolute;left:6343;top:-553;width:713;height:354" coordorigin="6343,-553" coordsize="713,354" path="m6343,-199r713,l7056,-553r-713,l6343,-199xe" fillcolor="#03c" stroked="f">
                <v:path arrowok="t"/>
              </v:shape>
            </v:group>
            <v:group id="_x0000_s1039" style="position:absolute;left:7046;top:-553;width:713;height:354" coordorigin="7046,-553" coordsize="713,354">
              <v:shape id="_x0000_s1040" style="position:absolute;left:7046;top:-553;width:713;height:354" coordorigin="7046,-553" coordsize="713,354" path="m7046,-199r713,l7759,-553r-713,l7046,-199xe" fillcolor="black" stroked="f">
                <v:path arrowok="t"/>
              </v:shape>
            </v:group>
            <v:group id="_x0000_s1037" style="position:absolute;left:7751;top:-553;width:724;height:354" coordorigin="7751,-553" coordsize="724,354">
              <v:shape id="_x0000_s1038" style="position:absolute;left:7751;top:-553;width:724;height:354" coordorigin="7751,-553" coordsize="724,354" path="m7751,-199r723,l8474,-553r-723,l7751,-199xe" fillcolor="#03c" stroked="f">
                <v:path arrowok="t"/>
              </v:shape>
            </v:group>
            <v:group id="_x0000_s1035" style="position:absolute;left:8465;top:-553;width:713;height:354" coordorigin="8465,-553" coordsize="713,354">
              <v:shape id="_x0000_s1036" style="position:absolute;left:8465;top:-553;width:713;height:354" coordorigin="8465,-553" coordsize="713,354" path="m8465,-199r713,l9178,-553r-713,l8465,-199xe" fillcolor="black" stroked="f">
                <v:path arrowok="t"/>
              </v:shape>
            </v:group>
            <v:group id="_x0000_s1033" style="position:absolute;left:9168;top:-553;width:713;height:354" coordorigin="9168,-553" coordsize="713,354">
              <v:shape id="_x0000_s1034" style="position:absolute;left:9168;top:-553;width:713;height:354" coordorigin="9168,-553" coordsize="713,354" path="m9168,-199r713,l9881,-553r-713,l9168,-199xe" fillcolor="#03c" stroked="f">
                <v:path arrowok="t"/>
              </v:shape>
            </v:group>
            <v:group id="_x0000_s1031" style="position:absolute;left:9871;top:-553;width:714;height:354" coordorigin="9871,-553" coordsize="714,354">
              <v:shape id="_x0000_s1032" style="position:absolute;left:9871;top:-553;width:714;height:354" coordorigin="9871,-553" coordsize="714,354" path="m9871,-199r714,l10585,-553r-714,l9871,-199xe" fillcolor="black" stroked="f">
                <v:path arrowok="t"/>
              </v:shape>
            </v:group>
            <v:group id="_x0000_s1029" style="position:absolute;left:10576;top:-553;width:713;height:354" coordorigin="10576,-553" coordsize="713,354">
              <v:shape id="_x0000_s1030" style="position:absolute;left:10576;top:-553;width:713;height:354" coordorigin="10576,-553" coordsize="713,354" path="m10576,-199r712,l11288,-553r-712,l10576,-199xe" fillcolor="#03c" stroked="f">
                <v:path arrowok="t"/>
              </v:shape>
            </v:group>
            <v:group id="_x0000_s1027" style="position:absolute;left:11279;top:-553;width:622;height:354" coordorigin="11279,-553" coordsize="622,354">
              <v:shape id="_x0000_s1028" style="position:absolute;left:11279;top:-553;width:622;height:354" coordorigin="11279,-553" coordsize="622,354" path="m11279,-199r621,l11900,-553r-621,l11279,-199xe" fillcolor="black" stroked="f">
                <v:path arrowok="t"/>
              </v:shape>
            </v:group>
            <w10:wrap anchorx="page"/>
          </v:group>
        </w:pict>
      </w:r>
      <w:r w:rsidR="003E3B26">
        <w:rPr>
          <w:rFonts w:ascii="Calibri"/>
          <w:b/>
          <w:color w:val="C00000"/>
          <w:spacing w:val="-3"/>
          <w:sz w:val="44"/>
        </w:rPr>
        <w:t>AGENDA</w:t>
      </w:r>
    </w:p>
    <w:p w:rsidR="00A1435B" w:rsidRDefault="00A1435B">
      <w:pPr>
        <w:rPr>
          <w:rFonts w:ascii="Calibri" w:eastAsia="Calibri" w:hAnsi="Calibri" w:cs="Calibri"/>
          <w:b/>
          <w:bCs/>
          <w:sz w:val="27"/>
          <w:szCs w:val="27"/>
        </w:rPr>
      </w:pPr>
    </w:p>
    <w:tbl>
      <w:tblPr>
        <w:tblStyle w:val="TableNormal"/>
        <w:tblW w:w="0" w:type="auto"/>
        <w:tblInd w:w="295" w:type="dxa"/>
        <w:tblLayout w:type="fixed"/>
        <w:tblLook w:val="01E0"/>
      </w:tblPr>
      <w:tblGrid>
        <w:gridCol w:w="1882"/>
        <w:gridCol w:w="9114"/>
      </w:tblGrid>
      <w:tr w:rsidR="00A1435B">
        <w:trPr>
          <w:trHeight w:hRule="exact" w:val="475"/>
        </w:trPr>
        <w:tc>
          <w:tcPr>
            <w:tcW w:w="1882" w:type="dxa"/>
            <w:tcBorders>
              <w:top w:val="single" w:sz="20" w:space="0" w:color="000000"/>
              <w:left w:val="single" w:sz="20" w:space="0" w:color="000000"/>
              <w:bottom w:val="single" w:sz="9" w:space="0" w:color="000000"/>
              <w:right w:val="single" w:sz="9" w:space="0" w:color="000000"/>
            </w:tcBorders>
          </w:tcPr>
          <w:p w:rsidR="00A1435B" w:rsidRDefault="003E3B26">
            <w:pPr>
              <w:pStyle w:val="TableParagraph"/>
              <w:spacing w:line="377" w:lineRule="exact"/>
              <w:ind w:right="14"/>
              <w:jc w:val="center"/>
              <w:rPr>
                <w:rFonts w:ascii="微软雅黑" w:eastAsia="微软雅黑" w:hAnsi="微软雅黑" w:cs="微软雅黑"/>
                <w:sz w:val="26"/>
                <w:szCs w:val="26"/>
              </w:rPr>
            </w:pPr>
            <w:r>
              <w:rPr>
                <w:rFonts w:ascii="微软雅黑" w:eastAsia="微软雅黑" w:hAnsi="微软雅黑" w:cs="微软雅黑"/>
                <w:b/>
                <w:bCs/>
                <w:spacing w:val="1"/>
                <w:sz w:val="26"/>
                <w:szCs w:val="26"/>
              </w:rPr>
              <w:t>时间</w:t>
            </w:r>
          </w:p>
        </w:tc>
        <w:tc>
          <w:tcPr>
            <w:tcW w:w="9114" w:type="dxa"/>
            <w:tcBorders>
              <w:top w:val="single" w:sz="20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A1435B" w:rsidRDefault="003E3B26">
            <w:pPr>
              <w:pStyle w:val="TableParagraph"/>
              <w:spacing w:line="377" w:lineRule="exact"/>
              <w:ind w:left="12"/>
              <w:jc w:val="center"/>
              <w:rPr>
                <w:rFonts w:ascii="微软雅黑" w:eastAsia="微软雅黑" w:hAnsi="微软雅黑" w:cs="微软雅黑"/>
                <w:sz w:val="26"/>
                <w:szCs w:val="26"/>
              </w:rPr>
            </w:pPr>
            <w:r>
              <w:rPr>
                <w:rFonts w:ascii="微软雅黑" w:eastAsia="微软雅黑" w:hAnsi="微软雅黑" w:cs="微软雅黑"/>
                <w:b/>
                <w:bCs/>
                <w:spacing w:val="1"/>
                <w:sz w:val="26"/>
                <w:szCs w:val="26"/>
              </w:rPr>
              <w:t>会议</w:t>
            </w:r>
            <w:r>
              <w:rPr>
                <w:rFonts w:ascii="微软雅黑" w:eastAsia="微软雅黑" w:hAnsi="微软雅黑" w:cs="微软雅黑"/>
                <w:b/>
                <w:bCs/>
                <w:spacing w:val="1"/>
                <w:sz w:val="26"/>
                <w:szCs w:val="26"/>
              </w:rPr>
              <w:t>/</w:t>
            </w:r>
            <w:r>
              <w:rPr>
                <w:rFonts w:ascii="微软雅黑" w:eastAsia="微软雅黑" w:hAnsi="微软雅黑" w:cs="微软雅黑"/>
                <w:b/>
                <w:bCs/>
                <w:spacing w:val="1"/>
                <w:sz w:val="26"/>
                <w:szCs w:val="26"/>
              </w:rPr>
              <w:t>培训内容</w:t>
            </w:r>
          </w:p>
        </w:tc>
      </w:tr>
      <w:tr w:rsidR="00A1435B">
        <w:trPr>
          <w:trHeight w:hRule="exact" w:val="4993"/>
        </w:trPr>
        <w:tc>
          <w:tcPr>
            <w:tcW w:w="1882" w:type="dxa"/>
            <w:tcBorders>
              <w:top w:val="single" w:sz="9" w:space="0" w:color="000000"/>
              <w:left w:val="single" w:sz="20" w:space="0" w:color="000000"/>
              <w:bottom w:val="single" w:sz="9" w:space="0" w:color="000000"/>
              <w:right w:val="single" w:sz="9" w:space="0" w:color="000000"/>
            </w:tcBorders>
          </w:tcPr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:rsidR="00A1435B" w:rsidRDefault="003E3B26">
            <w:pPr>
              <w:pStyle w:val="TableParagraph"/>
              <w:spacing w:line="264" w:lineRule="auto"/>
              <w:ind w:left="364" w:right="375"/>
              <w:jc w:val="center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第一天</w:t>
            </w:r>
            <w:r>
              <w:rPr>
                <w:rFonts w:ascii="PMingLiU" w:eastAsia="PMingLiU" w:hAnsi="PMingLiU" w:cs="PMingLiU"/>
              </w:rPr>
              <w:t xml:space="preserve"> </w:t>
            </w:r>
            <w:r>
              <w:rPr>
                <w:rFonts w:ascii="PMingLiU" w:eastAsia="PMingLiU" w:hAnsi="PMingLiU" w:cs="PMingLiU"/>
                <w:spacing w:val="-1"/>
              </w:rPr>
              <w:t>10</w:t>
            </w:r>
            <w:r>
              <w:rPr>
                <w:rFonts w:ascii="PMingLiU" w:eastAsia="PMingLiU" w:hAnsi="PMingLiU" w:cs="PMingLiU"/>
                <w:spacing w:val="-1"/>
              </w:rPr>
              <w:t>月</w:t>
            </w:r>
            <w:r>
              <w:rPr>
                <w:rFonts w:ascii="PMingLiU" w:eastAsia="PMingLiU" w:hAnsi="PMingLiU" w:cs="PMingLiU"/>
                <w:spacing w:val="-1"/>
              </w:rPr>
              <w:t>17</w:t>
            </w:r>
            <w:r>
              <w:rPr>
                <w:rFonts w:ascii="PMingLiU" w:eastAsia="PMingLiU" w:hAnsi="PMingLiU" w:cs="PMingLiU"/>
                <w:spacing w:val="-1"/>
              </w:rPr>
              <w:t>日</w:t>
            </w:r>
            <w:r>
              <w:rPr>
                <w:rFonts w:ascii="PMingLiU" w:eastAsia="PMingLiU" w:hAnsi="PMingLiU" w:cs="PMingLiU"/>
                <w:spacing w:val="24"/>
              </w:rPr>
              <w:t xml:space="preserve"> </w:t>
            </w:r>
            <w:r>
              <w:rPr>
                <w:rFonts w:ascii="PMingLiU" w:eastAsia="PMingLiU" w:hAnsi="PMingLiU" w:cs="PMingLiU"/>
              </w:rPr>
              <w:t>技术研讨会</w:t>
            </w:r>
          </w:p>
          <w:p w:rsidR="00A1435B" w:rsidRDefault="003E3B26">
            <w:pPr>
              <w:pStyle w:val="TableParagraph"/>
              <w:spacing w:before="7"/>
              <w:ind w:right="13"/>
              <w:jc w:val="center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  <w:spacing w:val="-2"/>
                <w:w w:val="110"/>
              </w:rPr>
              <w:t>（</w:t>
            </w:r>
            <w:r>
              <w:rPr>
                <w:rFonts w:ascii="PMingLiU" w:eastAsia="PMingLiU" w:hAnsi="PMingLiU" w:cs="PMingLiU"/>
                <w:spacing w:val="-1"/>
                <w:w w:val="110"/>
              </w:rPr>
              <w:t>9</w:t>
            </w:r>
            <w:r>
              <w:rPr>
                <w:rFonts w:ascii="PMingLiU" w:eastAsia="PMingLiU" w:hAnsi="PMingLiU" w:cs="PMingLiU"/>
                <w:spacing w:val="-2"/>
                <w:w w:val="110"/>
              </w:rPr>
              <w:t>:</w:t>
            </w:r>
            <w:r>
              <w:rPr>
                <w:rFonts w:ascii="PMingLiU" w:eastAsia="PMingLiU" w:hAnsi="PMingLiU" w:cs="PMingLiU"/>
                <w:spacing w:val="-1"/>
                <w:w w:val="110"/>
              </w:rPr>
              <w:t>30-17:00</w:t>
            </w:r>
            <w:r>
              <w:rPr>
                <w:rFonts w:ascii="PMingLiU" w:eastAsia="PMingLiU" w:hAnsi="PMingLiU" w:cs="PMingLiU"/>
                <w:spacing w:val="-1"/>
                <w:w w:val="110"/>
              </w:rPr>
              <w:t>）</w:t>
            </w:r>
          </w:p>
        </w:tc>
        <w:tc>
          <w:tcPr>
            <w:tcW w:w="9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A1435B" w:rsidRDefault="003E3B26">
            <w:pPr>
              <w:pStyle w:val="TableParagraph"/>
              <w:spacing w:line="308" w:lineRule="exact"/>
              <w:ind w:left="1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1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、致欢迎词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Welcome</w:t>
            </w:r>
          </w:p>
          <w:p w:rsidR="00A1435B" w:rsidRDefault="003E3B26">
            <w:pPr>
              <w:pStyle w:val="TableParagraph"/>
              <w:spacing w:line="348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0"/>
                <w:szCs w:val="20"/>
              </w:rPr>
              <w:t>2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  <w:sz w:val="20"/>
                <w:szCs w:val="20"/>
              </w:rPr>
              <w:t>、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普信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position w:val="7"/>
                <w:sz w:val="14"/>
                <w:szCs w:val="14"/>
              </w:rPr>
              <w:t>®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声振工程全链路工程技术解决方案及全球服务</w:t>
            </w:r>
          </w:p>
          <w:p w:rsidR="00A1435B" w:rsidRDefault="003E3B26">
            <w:pPr>
              <w:pStyle w:val="TableParagraph"/>
              <w:spacing w:before="48"/>
              <w:ind w:left="4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C00000"/>
                <w:w w:val="105"/>
                <w:sz w:val="17"/>
              </w:rPr>
              <w:t>PROSYNX®</w:t>
            </w:r>
            <w:r>
              <w:rPr>
                <w:rFonts w:ascii="Arial" w:hAnsi="Arial"/>
                <w:b/>
                <w:color w:val="C0000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w w:val="105"/>
                <w:sz w:val="17"/>
              </w:rPr>
              <w:t>Full-link</w:t>
            </w:r>
            <w:r>
              <w:rPr>
                <w:rFonts w:ascii="Arial" w:hAns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spacing w:val="-1"/>
                <w:w w:val="105"/>
                <w:sz w:val="17"/>
              </w:rPr>
              <w:t>VibroAcoustic</w:t>
            </w:r>
            <w:r>
              <w:rPr>
                <w:rFonts w:ascii="Arial" w:hAns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w w:val="105"/>
                <w:sz w:val="17"/>
              </w:rPr>
              <w:t>Engineering</w:t>
            </w:r>
            <w:r>
              <w:rPr>
                <w:rFonts w:ascii="Arial" w:hAns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w w:val="105"/>
                <w:sz w:val="17"/>
              </w:rPr>
              <w:t>Solutions</w:t>
            </w:r>
            <w:r>
              <w:rPr>
                <w:rFonts w:ascii="Arial" w:hAns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w w:val="105"/>
                <w:sz w:val="17"/>
              </w:rPr>
              <w:t>and</w:t>
            </w:r>
            <w:r>
              <w:rPr>
                <w:rFonts w:ascii="Arial" w:hAns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w w:val="105"/>
                <w:sz w:val="17"/>
              </w:rPr>
              <w:t>Global</w:t>
            </w:r>
            <w:r>
              <w:rPr>
                <w:rFonts w:ascii="Arial" w:hAnsi="Arial"/>
                <w:b/>
                <w:color w:val="C0000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C00000"/>
                <w:spacing w:val="-1"/>
                <w:w w:val="105"/>
                <w:sz w:val="17"/>
              </w:rPr>
              <w:t>Service</w:t>
            </w:r>
          </w:p>
          <w:p w:rsidR="00A1435B" w:rsidRDefault="003E3B26">
            <w:pPr>
              <w:pStyle w:val="TableParagraph"/>
              <w:spacing w:before="26" w:line="265" w:lineRule="exact"/>
              <w:ind w:left="477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张和伟</w:t>
            </w:r>
            <w:r>
              <w:rPr>
                <w:rFonts w:ascii="PMingLiU" w:eastAsia="PMingLiU" w:hAnsi="PMingLiU" w:cs="PMingLiU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Heavy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Zhang</w:t>
            </w:r>
            <w:r>
              <w:rPr>
                <w:rFonts w:ascii="PMingLiU" w:eastAsia="PMingLiU" w:hAnsi="PMingLiU" w:cs="PMingLiU"/>
                <w:spacing w:val="-1"/>
              </w:rPr>
              <w:t>，上海普信科技有限公司，总裁</w:t>
            </w:r>
          </w:p>
          <w:p w:rsidR="00A1435B" w:rsidRDefault="003E3B26">
            <w:pPr>
              <w:pStyle w:val="TableParagraph"/>
              <w:spacing w:line="354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0"/>
                <w:szCs w:val="20"/>
              </w:rPr>
              <w:t>3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  <w:sz w:val="20"/>
                <w:szCs w:val="20"/>
              </w:rPr>
              <w:t>、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材料声学测试、分析与验证全球最新技术与发展</w:t>
            </w:r>
          </w:p>
          <w:p w:rsidR="00A1435B" w:rsidRDefault="003E3B26">
            <w:pPr>
              <w:pStyle w:val="TableParagraph"/>
              <w:spacing w:before="47"/>
              <w:ind w:left="4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C00000"/>
                <w:w w:val="105"/>
                <w:sz w:val="17"/>
              </w:rPr>
              <w:t>The</w:t>
            </w:r>
            <w:r>
              <w:rPr>
                <w:rFonts w:ascii="Arial"/>
                <w:b/>
                <w:color w:val="C00000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latest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technologies</w:t>
            </w:r>
            <w:r>
              <w:rPr>
                <w:rFonts w:ascii="Arial"/>
                <w:b/>
                <w:color w:val="C00000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and</w:t>
            </w:r>
            <w:r>
              <w:rPr>
                <w:rFonts w:ascii="Arial"/>
                <w:b/>
                <w:color w:val="C00000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spacing w:val="-1"/>
                <w:w w:val="105"/>
                <w:sz w:val="17"/>
              </w:rPr>
              <w:t>development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for</w:t>
            </w:r>
            <w:r>
              <w:rPr>
                <w:rFonts w:ascii="Arial"/>
                <w:b/>
                <w:color w:val="C00000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Materials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acoustics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testing,</w:t>
            </w:r>
            <w:r>
              <w:rPr>
                <w:rFonts w:ascii="Arial"/>
                <w:b/>
                <w:color w:val="C00000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spacing w:val="-1"/>
                <w:w w:val="105"/>
                <w:sz w:val="17"/>
              </w:rPr>
              <w:t>analysis</w:t>
            </w:r>
            <w:r>
              <w:rPr>
                <w:rFonts w:ascii="Arial"/>
                <w:b/>
                <w:color w:val="C00000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and</w:t>
            </w:r>
            <w:r>
              <w:rPr>
                <w:rFonts w:ascii="Arial"/>
                <w:b/>
                <w:color w:val="C00000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spacing w:val="-1"/>
                <w:w w:val="105"/>
                <w:sz w:val="17"/>
              </w:rPr>
              <w:t>validation.</w:t>
            </w:r>
          </w:p>
          <w:p w:rsidR="00A1435B" w:rsidRDefault="003E3B26">
            <w:pPr>
              <w:pStyle w:val="TableParagraph"/>
              <w:spacing w:before="27" w:line="265" w:lineRule="exact"/>
              <w:ind w:left="510"/>
              <w:rPr>
                <w:rFonts w:ascii="PMingLiU" w:eastAsia="PMingLiU" w:hAnsi="PMingLiU" w:cs="PMingLiU"/>
              </w:rPr>
            </w:pPr>
            <w:r>
              <w:rPr>
                <w:rFonts w:ascii="Arial" w:eastAsia="Arial" w:hAnsi="Arial" w:cs="Arial"/>
                <w:spacing w:val="-2"/>
              </w:rPr>
              <w:t>Noureddine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Atalla</w:t>
            </w:r>
            <w:r>
              <w:rPr>
                <w:rFonts w:ascii="PMingLiU" w:eastAsia="PMingLiU" w:hAnsi="PMingLiU" w:cs="PMingLiU"/>
                <w:spacing w:val="-1"/>
              </w:rPr>
              <w:t>，加拿大舍布鲁克大学教授，</w:t>
            </w:r>
            <w:r>
              <w:rPr>
                <w:rFonts w:ascii="Arial" w:eastAsia="Arial" w:hAnsi="Arial" w:cs="Arial"/>
                <w:spacing w:val="-1"/>
              </w:rPr>
              <w:t>Mecanum</w:t>
            </w:r>
            <w:r>
              <w:rPr>
                <w:rFonts w:ascii="PMingLiU" w:eastAsia="PMingLiU" w:hAnsi="PMingLiU" w:cs="PMingLiU"/>
                <w:spacing w:val="-1"/>
              </w:rPr>
              <w:t>公司总裁</w:t>
            </w:r>
          </w:p>
          <w:p w:rsidR="00A1435B" w:rsidRDefault="003E3B26">
            <w:pPr>
              <w:pStyle w:val="TableParagraph"/>
              <w:spacing w:line="354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9"/>
                <w:szCs w:val="19"/>
              </w:rPr>
              <w:t>4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z w:val="19"/>
                <w:szCs w:val="19"/>
              </w:rPr>
              <w:t>、</w:t>
            </w:r>
            <w:r>
              <w:rPr>
                <w:rFonts w:ascii="Arial" w:eastAsia="Arial" w:hAnsi="Arial" w:cs="Arial"/>
                <w:b/>
                <w:bCs/>
                <w:color w:val="C00000"/>
              </w:rPr>
              <w:t>VA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One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2018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版本介绍及全球交通运输领域的应用</w:t>
            </w:r>
          </w:p>
          <w:p w:rsidR="00A1435B" w:rsidRDefault="003E3B26">
            <w:pPr>
              <w:pStyle w:val="TableParagraph"/>
              <w:spacing w:before="47"/>
              <w:ind w:left="4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C00000"/>
                <w:w w:val="105"/>
                <w:sz w:val="17"/>
              </w:rPr>
              <w:t>Introduction</w:t>
            </w:r>
            <w:r>
              <w:rPr>
                <w:rFonts w:ascii="Arial"/>
                <w:b/>
                <w:color w:val="C00000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to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VA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One</w:t>
            </w:r>
            <w:r>
              <w:rPr>
                <w:rFonts w:ascii="Arial"/>
                <w:b/>
                <w:color w:val="C0000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2018</w:t>
            </w:r>
            <w:r>
              <w:rPr>
                <w:rFonts w:ascii="Arial"/>
                <w:b/>
                <w:color w:val="C0000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and</w:t>
            </w:r>
            <w:r>
              <w:rPr>
                <w:rFonts w:ascii="Arial"/>
                <w:b/>
                <w:color w:val="C00000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application</w:t>
            </w:r>
            <w:r>
              <w:rPr>
                <w:rFonts w:ascii="Arial"/>
                <w:b/>
                <w:color w:val="C0000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in</w:t>
            </w:r>
            <w:r>
              <w:rPr>
                <w:rFonts w:ascii="Arial"/>
                <w:b/>
                <w:color w:val="C00000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the</w:t>
            </w:r>
            <w:r>
              <w:rPr>
                <w:rFonts w:ascii="Arial"/>
                <w:b/>
                <w:color w:val="C00000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Global</w:t>
            </w:r>
            <w:r>
              <w:rPr>
                <w:rFonts w:ascii="Arial"/>
                <w:b/>
                <w:color w:val="C0000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Transportation</w:t>
            </w:r>
            <w:r>
              <w:rPr>
                <w:rFonts w:ascii="Arial"/>
                <w:b/>
                <w:color w:val="C00000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field</w:t>
            </w:r>
          </w:p>
          <w:p w:rsidR="00A1435B" w:rsidRDefault="003E3B26">
            <w:pPr>
              <w:pStyle w:val="TableParagraph"/>
              <w:spacing w:before="27" w:line="265" w:lineRule="exact"/>
              <w:ind w:left="477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吴伟蔚</w:t>
            </w:r>
            <w:r>
              <w:rPr>
                <w:rFonts w:ascii="PMingLiU" w:eastAsia="PMingLiU" w:hAnsi="PMingLiU" w:cs="PMingLiU"/>
                <w:spacing w:val="2"/>
              </w:rPr>
              <w:t xml:space="preserve"> </w:t>
            </w:r>
            <w:r>
              <w:rPr>
                <w:rFonts w:ascii="PMingLiU" w:eastAsia="PMingLiU" w:hAnsi="PMingLiU" w:cs="PMingLiU"/>
                <w:spacing w:val="-1"/>
              </w:rPr>
              <w:t>博士，</w:t>
            </w:r>
            <w:r>
              <w:rPr>
                <w:rFonts w:ascii="Arial" w:eastAsia="Arial" w:hAnsi="Arial" w:cs="Arial"/>
                <w:spacing w:val="-1"/>
              </w:rPr>
              <w:t>ESI</w:t>
            </w:r>
            <w:r>
              <w:rPr>
                <w:rFonts w:ascii="PMingLiU" w:eastAsia="PMingLiU" w:hAnsi="PMingLiU" w:cs="PMingLiU"/>
                <w:spacing w:val="-1"/>
              </w:rPr>
              <w:t>中国</w:t>
            </w:r>
            <w:r>
              <w:rPr>
                <w:rFonts w:ascii="PMingLiU" w:eastAsia="PMingLiU" w:hAnsi="PMingLiU" w:cs="PMingLiU"/>
              </w:rPr>
              <w:t xml:space="preserve"> </w:t>
            </w:r>
            <w:r>
              <w:rPr>
                <w:rFonts w:ascii="PMingLiU" w:eastAsia="PMingLiU" w:hAnsi="PMingLiU" w:cs="PMingLiU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NVH</w:t>
            </w:r>
            <w:r>
              <w:rPr>
                <w:rFonts w:ascii="PMingLiU" w:eastAsia="PMingLiU" w:hAnsi="PMingLiU" w:cs="PMingLiU"/>
              </w:rPr>
              <w:t>总工程师</w:t>
            </w:r>
          </w:p>
          <w:p w:rsidR="00A1435B" w:rsidRDefault="003E3B26">
            <w:pPr>
              <w:pStyle w:val="TableParagraph"/>
              <w:spacing w:line="354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5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、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NVH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功能性新材料研制及产业化应用</w:t>
            </w:r>
          </w:p>
          <w:p w:rsidR="00A1435B" w:rsidRDefault="003E3B26">
            <w:pPr>
              <w:pStyle w:val="TableParagraph"/>
              <w:spacing w:before="74"/>
              <w:ind w:left="5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C00000"/>
                <w:spacing w:val="-1"/>
                <w:w w:val="105"/>
                <w:sz w:val="17"/>
              </w:rPr>
              <w:t>Development</w:t>
            </w:r>
            <w:r>
              <w:rPr>
                <w:rFonts w:ascii="Arial"/>
                <w:b/>
                <w:color w:val="C00000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and</w:t>
            </w:r>
            <w:r>
              <w:rPr>
                <w:rFonts w:asci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industrialized</w:t>
            </w:r>
            <w:r>
              <w:rPr>
                <w:rFonts w:asci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application</w:t>
            </w:r>
            <w:r>
              <w:rPr>
                <w:rFonts w:asci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of</w:t>
            </w:r>
            <w:r>
              <w:rPr>
                <w:rFonts w:ascii="Arial"/>
                <w:b/>
                <w:color w:val="C0000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NVH</w:t>
            </w:r>
            <w:r>
              <w:rPr>
                <w:rFonts w:ascii="Arial"/>
                <w:b/>
                <w:color w:val="C00000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functional</w:t>
            </w:r>
            <w:r>
              <w:rPr>
                <w:rFonts w:asci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new</w:t>
            </w:r>
            <w:r>
              <w:rPr>
                <w:rFonts w:asci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materials</w:t>
            </w:r>
          </w:p>
          <w:p w:rsidR="00A1435B" w:rsidRDefault="003E3B26">
            <w:pPr>
              <w:pStyle w:val="TableParagraph"/>
              <w:spacing w:before="32" w:line="263" w:lineRule="exact"/>
              <w:ind w:left="510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周维</w:t>
            </w:r>
            <w:r>
              <w:rPr>
                <w:rFonts w:ascii="PMingLiU" w:eastAsia="PMingLiU" w:hAnsi="PMingLiU" w:cs="PMingLiU"/>
                <w:spacing w:val="2"/>
              </w:rPr>
              <w:t xml:space="preserve"> </w:t>
            </w:r>
            <w:r>
              <w:rPr>
                <w:rFonts w:ascii="PMingLiU" w:eastAsia="PMingLiU" w:hAnsi="PMingLiU" w:cs="PMingLiU"/>
                <w:spacing w:val="-1"/>
              </w:rPr>
              <w:t>博士，比亚迪中央研究院</w:t>
            </w:r>
            <w:r>
              <w:rPr>
                <w:rFonts w:ascii="PMingLiU" w:eastAsia="PMingLiU" w:hAnsi="PMingLiU" w:cs="PMingLiU"/>
                <w:spacing w:val="-1"/>
              </w:rPr>
              <w:t xml:space="preserve"> </w:t>
            </w:r>
            <w:r>
              <w:rPr>
                <w:rFonts w:ascii="PMingLiU" w:eastAsia="PMingLiU" w:hAnsi="PMingLiU" w:cs="PMingLiU"/>
              </w:rPr>
              <w:t>副院长</w:t>
            </w:r>
          </w:p>
          <w:p w:rsidR="00A1435B" w:rsidRDefault="003E3B26">
            <w:pPr>
              <w:pStyle w:val="TableParagraph"/>
              <w:spacing w:line="355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20"/>
                <w:szCs w:val="20"/>
              </w:rPr>
              <w:t>6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z w:val="20"/>
                <w:szCs w:val="20"/>
              </w:rPr>
              <w:t>、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材料声学特性仿真及优化软件工程开发</w:t>
            </w:r>
          </w:p>
          <w:p w:rsidR="00A1435B" w:rsidRDefault="003E3B26">
            <w:pPr>
              <w:pStyle w:val="TableParagraph"/>
              <w:spacing w:before="127"/>
              <w:ind w:left="5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C00000"/>
                <w:w w:val="105"/>
                <w:sz w:val="17"/>
              </w:rPr>
              <w:t>Engineering</w:t>
            </w:r>
            <w:r>
              <w:rPr>
                <w:rFonts w:asci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spacing w:val="-1"/>
                <w:w w:val="105"/>
                <w:sz w:val="17"/>
              </w:rPr>
              <w:t>development</w:t>
            </w:r>
            <w:r>
              <w:rPr>
                <w:rFonts w:asci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for</w:t>
            </w:r>
            <w:r>
              <w:rPr>
                <w:rFonts w:asci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Material</w:t>
            </w:r>
            <w:r>
              <w:rPr>
                <w:rFonts w:ascii="Arial"/>
                <w:b/>
                <w:color w:val="C0000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acoustics</w:t>
            </w:r>
            <w:r>
              <w:rPr>
                <w:rFonts w:ascii="Arial"/>
                <w:b/>
                <w:color w:val="C0000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simulation</w:t>
            </w:r>
            <w:r>
              <w:rPr>
                <w:rFonts w:ascii="Arial"/>
                <w:b/>
                <w:color w:val="C0000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and</w:t>
            </w:r>
            <w:r>
              <w:rPr>
                <w:rFonts w:ascii="Arial"/>
                <w:b/>
                <w:color w:val="C0000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optimization</w:t>
            </w:r>
            <w:r>
              <w:rPr>
                <w:rFonts w:ascii="Arial"/>
                <w:b/>
                <w:color w:val="C00000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C00000"/>
                <w:w w:val="105"/>
                <w:sz w:val="17"/>
              </w:rPr>
              <w:t>software</w:t>
            </w:r>
          </w:p>
          <w:p w:rsidR="00A1435B" w:rsidRDefault="003E3B26">
            <w:pPr>
              <w:pStyle w:val="TableParagraph"/>
              <w:spacing w:before="41"/>
              <w:ind w:left="543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庞金祥</w:t>
            </w:r>
            <w:r>
              <w:rPr>
                <w:rFonts w:ascii="PMingLiU" w:eastAsia="PMingLiU" w:hAnsi="PMingLiU" w:cs="PMingLiU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James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Pang</w:t>
            </w:r>
            <w:r>
              <w:rPr>
                <w:rFonts w:ascii="PMingLiU" w:eastAsia="PMingLiU" w:hAnsi="PMingLiU" w:cs="PMingLiU"/>
                <w:spacing w:val="-1"/>
              </w:rPr>
              <w:t>，上海普信科技有限公司，总监</w:t>
            </w:r>
          </w:p>
        </w:tc>
      </w:tr>
      <w:tr w:rsidR="00A1435B">
        <w:trPr>
          <w:trHeight w:hRule="exact" w:val="7004"/>
        </w:trPr>
        <w:tc>
          <w:tcPr>
            <w:tcW w:w="1882" w:type="dxa"/>
            <w:tcBorders>
              <w:top w:val="single" w:sz="9" w:space="0" w:color="000000"/>
              <w:left w:val="single" w:sz="20" w:space="0" w:color="000000"/>
              <w:bottom w:val="single" w:sz="9" w:space="0" w:color="000000"/>
              <w:right w:val="single" w:sz="9" w:space="0" w:color="000000"/>
            </w:tcBorders>
          </w:tcPr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435B" w:rsidRDefault="00A1435B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1"/>
                <w:szCs w:val="31"/>
              </w:rPr>
            </w:pPr>
          </w:p>
          <w:p w:rsidR="00A1435B" w:rsidRDefault="003E3B26">
            <w:pPr>
              <w:pStyle w:val="TableParagraph"/>
              <w:spacing w:line="264" w:lineRule="auto"/>
              <w:ind w:left="182" w:right="194"/>
              <w:jc w:val="center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  <w:spacing w:val="-1"/>
                <w:w w:val="105"/>
              </w:rPr>
              <w:t>第二</w:t>
            </w:r>
            <w:r>
              <w:rPr>
                <w:rFonts w:ascii="PMingLiU" w:eastAsia="PMingLiU" w:hAnsi="PMingLiU" w:cs="PMingLiU"/>
                <w:spacing w:val="-1"/>
                <w:w w:val="105"/>
              </w:rPr>
              <w:t>/</w:t>
            </w:r>
            <w:r>
              <w:rPr>
                <w:rFonts w:ascii="PMingLiU" w:eastAsia="PMingLiU" w:hAnsi="PMingLiU" w:cs="PMingLiU"/>
                <w:spacing w:val="-1"/>
                <w:w w:val="105"/>
              </w:rPr>
              <w:t>三天</w:t>
            </w:r>
            <w:r>
              <w:rPr>
                <w:rFonts w:ascii="PMingLiU" w:eastAsia="PMingLiU" w:hAnsi="PMingLiU" w:cs="PMingLiU"/>
                <w:spacing w:val="20"/>
                <w:w w:val="104"/>
              </w:rPr>
              <w:t xml:space="preserve"> </w:t>
            </w:r>
            <w:r>
              <w:rPr>
                <w:rFonts w:ascii="PMingLiU" w:eastAsia="PMingLiU" w:hAnsi="PMingLiU" w:cs="PMingLiU"/>
                <w:spacing w:val="-1"/>
                <w:w w:val="105"/>
              </w:rPr>
              <w:t>10</w:t>
            </w:r>
            <w:r>
              <w:rPr>
                <w:rFonts w:ascii="PMingLiU" w:eastAsia="PMingLiU" w:hAnsi="PMingLiU" w:cs="PMingLiU"/>
                <w:spacing w:val="-1"/>
                <w:w w:val="105"/>
              </w:rPr>
              <w:t>月</w:t>
            </w:r>
            <w:r>
              <w:rPr>
                <w:rFonts w:ascii="PMingLiU" w:eastAsia="PMingLiU" w:hAnsi="PMingLiU" w:cs="PMingLiU"/>
                <w:spacing w:val="-1"/>
                <w:w w:val="105"/>
              </w:rPr>
              <w:t>18</w:t>
            </w:r>
            <w:r>
              <w:rPr>
                <w:rFonts w:ascii="PMingLiU" w:eastAsia="PMingLiU" w:hAnsi="PMingLiU" w:cs="PMingLiU"/>
                <w:spacing w:val="-2"/>
                <w:w w:val="105"/>
              </w:rPr>
              <w:t>日</w:t>
            </w:r>
            <w:r>
              <w:rPr>
                <w:rFonts w:ascii="PMingLiU" w:eastAsia="PMingLiU" w:hAnsi="PMingLiU" w:cs="PMingLiU"/>
                <w:spacing w:val="-1"/>
                <w:w w:val="105"/>
              </w:rPr>
              <w:t>-19</w:t>
            </w:r>
            <w:r>
              <w:rPr>
                <w:rFonts w:ascii="PMingLiU" w:eastAsia="PMingLiU" w:hAnsi="PMingLiU" w:cs="PMingLiU"/>
                <w:spacing w:val="-2"/>
                <w:w w:val="105"/>
              </w:rPr>
              <w:t>日</w:t>
            </w:r>
            <w:r>
              <w:rPr>
                <w:rFonts w:ascii="PMingLiU" w:eastAsia="PMingLiU" w:hAnsi="PMingLiU" w:cs="PMingLiU"/>
                <w:spacing w:val="24"/>
              </w:rPr>
              <w:t xml:space="preserve"> </w:t>
            </w:r>
            <w:r>
              <w:rPr>
                <w:rFonts w:ascii="PMingLiU" w:eastAsia="PMingLiU" w:hAnsi="PMingLiU" w:cs="PMingLiU"/>
                <w:w w:val="105"/>
              </w:rPr>
              <w:t>专项培训</w:t>
            </w:r>
          </w:p>
          <w:p w:rsidR="00A1435B" w:rsidRDefault="003E3B26">
            <w:pPr>
              <w:pStyle w:val="TableParagraph"/>
              <w:spacing w:before="6"/>
              <w:ind w:right="14"/>
              <w:jc w:val="center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  <w:spacing w:val="-2"/>
                <w:w w:val="110"/>
              </w:rPr>
              <w:t>（</w:t>
            </w:r>
            <w:r>
              <w:rPr>
                <w:rFonts w:ascii="PMingLiU" w:eastAsia="PMingLiU" w:hAnsi="PMingLiU" w:cs="PMingLiU"/>
                <w:spacing w:val="-1"/>
                <w:w w:val="110"/>
              </w:rPr>
              <w:t>9</w:t>
            </w:r>
            <w:r>
              <w:rPr>
                <w:rFonts w:ascii="PMingLiU" w:eastAsia="PMingLiU" w:hAnsi="PMingLiU" w:cs="PMingLiU"/>
                <w:spacing w:val="-2"/>
                <w:w w:val="110"/>
              </w:rPr>
              <w:t>:</w:t>
            </w:r>
            <w:r>
              <w:rPr>
                <w:rFonts w:ascii="PMingLiU" w:eastAsia="PMingLiU" w:hAnsi="PMingLiU" w:cs="PMingLiU"/>
                <w:spacing w:val="-1"/>
                <w:w w:val="110"/>
              </w:rPr>
              <w:t>30-17:00</w:t>
            </w:r>
            <w:r>
              <w:rPr>
                <w:rFonts w:ascii="PMingLiU" w:eastAsia="PMingLiU" w:hAnsi="PMingLiU" w:cs="PMingLiU"/>
                <w:spacing w:val="-1"/>
                <w:w w:val="110"/>
              </w:rPr>
              <w:t>）</w:t>
            </w:r>
          </w:p>
        </w:tc>
        <w:tc>
          <w:tcPr>
            <w:tcW w:w="9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A1435B" w:rsidRDefault="003E3B26">
            <w:pPr>
              <w:pStyle w:val="TableParagraph"/>
              <w:spacing w:line="308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"/>
              </w:rPr>
              <w:t>主讲：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Noureddine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</w:rPr>
              <w:t>Atalla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1"/>
              </w:rPr>
              <w:t>教授</w:t>
            </w:r>
          </w:p>
          <w:p w:rsidR="00A1435B" w:rsidRDefault="003E3B26">
            <w:pPr>
              <w:pStyle w:val="TableParagraph"/>
              <w:spacing w:line="315" w:lineRule="exact"/>
              <w:ind w:left="147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b/>
                <w:bCs/>
                <w:w w:val="95"/>
                <w:sz w:val="20"/>
                <w:szCs w:val="20"/>
              </w:rPr>
              <w:t>声学材料：性质，建模和特性识别方法</w:t>
            </w:r>
            <w:r>
              <w:rPr>
                <w:rFonts w:ascii="微软雅黑" w:eastAsia="微软雅黑" w:hAnsi="微软雅黑" w:cs="微软雅黑"/>
                <w:b/>
                <w:bCs/>
                <w:w w:val="95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spacing w:val="55"/>
                <w:w w:val="95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w w:val="95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微软雅黑"/>
                <w:b/>
                <w:bCs/>
                <w:w w:val="95"/>
                <w:sz w:val="20"/>
                <w:szCs w:val="20"/>
              </w:rPr>
              <w:t>2H</w:t>
            </w:r>
            <w:r>
              <w:rPr>
                <w:rFonts w:ascii="微软雅黑" w:eastAsia="微软雅黑" w:hAnsi="微软雅黑" w:cs="微软雅黑"/>
                <w:b/>
                <w:bCs/>
                <w:w w:val="95"/>
                <w:sz w:val="20"/>
                <w:szCs w:val="20"/>
              </w:rPr>
              <w:t>）</w:t>
            </w:r>
          </w:p>
          <w:p w:rsidR="00A1435B" w:rsidRDefault="003E3B26">
            <w:pPr>
              <w:pStyle w:val="a4"/>
              <w:numPr>
                <w:ilvl w:val="0"/>
                <w:numId w:val="1"/>
              </w:numPr>
              <w:tabs>
                <w:tab w:val="left" w:pos="412"/>
              </w:tabs>
              <w:spacing w:before="22" w:line="275" w:lineRule="auto"/>
              <w:ind w:right="4974" w:hanging="248"/>
              <w:rPr>
                <w:rFonts w:ascii="PMingLiU" w:eastAsia="PMingLiU" w:hAnsi="PMingLiU" w:cs="PMingLiU"/>
                <w:sz w:val="19"/>
                <w:szCs w:val="19"/>
              </w:rPr>
            </w:pPr>
            <w:r>
              <w:rPr>
                <w:rFonts w:ascii="PMingLiU" w:eastAsia="PMingLiU" w:hAnsi="PMingLiU" w:cs="PMingLiU"/>
                <w:spacing w:val="-2"/>
                <w:w w:val="135"/>
                <w:sz w:val="19"/>
                <w:szCs w:val="19"/>
              </w:rPr>
              <w:t>S</w:t>
            </w:r>
            <w:r>
              <w:rPr>
                <w:rFonts w:ascii="PMingLiU" w:eastAsia="PMingLiU" w:hAnsi="PMingLiU" w:cs="PMingLiU"/>
                <w:spacing w:val="-1"/>
                <w:w w:val="135"/>
                <w:sz w:val="19"/>
                <w:szCs w:val="19"/>
              </w:rPr>
              <w:t>ound</w:t>
            </w:r>
            <w:r>
              <w:rPr>
                <w:rFonts w:ascii="PMingLiU" w:eastAsia="PMingLiU" w:hAnsi="PMingLiU" w:cs="PMingLiU"/>
                <w:spacing w:val="7"/>
                <w:w w:val="135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5"/>
                <w:sz w:val="19"/>
                <w:szCs w:val="19"/>
              </w:rPr>
              <w:t>packages</w:t>
            </w:r>
            <w:r>
              <w:rPr>
                <w:rFonts w:ascii="PMingLiU" w:eastAsia="PMingLiU" w:hAnsi="PMingLiU" w:cs="PMingLiU"/>
                <w:spacing w:val="2"/>
                <w:w w:val="135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5"/>
                <w:sz w:val="19"/>
                <w:szCs w:val="19"/>
              </w:rPr>
              <w:t>and</w:t>
            </w:r>
            <w:r>
              <w:rPr>
                <w:rFonts w:ascii="PMingLiU" w:eastAsia="PMingLiU" w:hAnsi="PMingLiU" w:cs="PMingLiU"/>
                <w:spacing w:val="2"/>
                <w:w w:val="135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5"/>
                <w:sz w:val="19"/>
                <w:szCs w:val="19"/>
              </w:rPr>
              <w:t>porous</w:t>
            </w:r>
            <w:r>
              <w:rPr>
                <w:rFonts w:ascii="PMingLiU" w:eastAsia="PMingLiU" w:hAnsi="PMingLiU" w:cs="PMingLiU"/>
                <w:spacing w:val="7"/>
                <w:w w:val="135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5"/>
                <w:sz w:val="19"/>
                <w:szCs w:val="19"/>
              </w:rPr>
              <w:t>materials</w:t>
            </w:r>
            <w:r>
              <w:rPr>
                <w:rFonts w:ascii="PMingLiU" w:eastAsia="PMingLiU" w:hAnsi="PMingLiU" w:cs="PMingLiU"/>
                <w:spacing w:val="24"/>
                <w:w w:val="132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25"/>
                <w:sz w:val="19"/>
                <w:szCs w:val="19"/>
              </w:rPr>
              <w:t>声音包和多孔材料</w:t>
            </w:r>
          </w:p>
          <w:p w:rsidR="00A1435B" w:rsidRDefault="003E3B26">
            <w:pPr>
              <w:pStyle w:val="a4"/>
              <w:numPr>
                <w:ilvl w:val="0"/>
                <w:numId w:val="1"/>
              </w:numPr>
              <w:tabs>
                <w:tab w:val="left" w:pos="412"/>
              </w:tabs>
              <w:spacing w:before="8" w:line="264" w:lineRule="auto"/>
              <w:ind w:right="6137" w:hanging="248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w w:val="120"/>
                <w:sz w:val="19"/>
                <w:szCs w:val="19"/>
              </w:rPr>
              <w:t xml:space="preserve">Modeling </w:t>
            </w:r>
            <w:r>
              <w:rPr>
                <w:rFonts w:ascii="PMingLiU" w:eastAsia="PMingLiU" w:hAnsi="PMingLiU" w:cs="PMingLiU"/>
                <w:spacing w:val="30"/>
                <w:w w:val="12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20"/>
                <w:sz w:val="19"/>
                <w:szCs w:val="19"/>
              </w:rPr>
              <w:t xml:space="preserve">porous </w:t>
            </w:r>
            <w:r>
              <w:rPr>
                <w:rFonts w:ascii="PMingLiU" w:eastAsia="PMingLiU" w:hAnsi="PMingLiU" w:cs="PMingLiU"/>
                <w:spacing w:val="41"/>
                <w:w w:val="12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20"/>
                <w:sz w:val="19"/>
                <w:szCs w:val="19"/>
              </w:rPr>
              <w:t>materials</w:t>
            </w:r>
            <w:r>
              <w:rPr>
                <w:rFonts w:ascii="PMingLiU" w:eastAsia="PMingLiU" w:hAnsi="PMingLiU" w:cs="PMingLiU"/>
                <w:w w:val="132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20"/>
                <w:sz w:val="20"/>
                <w:szCs w:val="20"/>
              </w:rPr>
              <w:t>多孔材料建模</w:t>
            </w:r>
          </w:p>
          <w:p w:rsidR="00A1435B" w:rsidRDefault="003E3B26">
            <w:pPr>
              <w:pStyle w:val="Heading3"/>
              <w:numPr>
                <w:ilvl w:val="0"/>
                <w:numId w:val="1"/>
              </w:numPr>
              <w:tabs>
                <w:tab w:val="left" w:pos="412"/>
              </w:tabs>
              <w:spacing w:before="3" w:line="261" w:lineRule="auto"/>
              <w:ind w:right="3926" w:hanging="248"/>
            </w:pPr>
            <w:r>
              <w:rPr>
                <w:spacing w:val="-2"/>
                <w:w w:val="120"/>
              </w:rPr>
              <w:t>E</w:t>
            </w:r>
            <w:r>
              <w:rPr>
                <w:spacing w:val="-1"/>
                <w:w w:val="120"/>
              </w:rPr>
              <w:t>xperimental</w:t>
            </w:r>
            <w:r>
              <w:rPr>
                <w:spacing w:val="49"/>
                <w:w w:val="120"/>
              </w:rPr>
              <w:t xml:space="preserve"> </w:t>
            </w:r>
            <w:r>
              <w:rPr>
                <w:w w:val="120"/>
              </w:rPr>
              <w:t>characterization</w:t>
            </w:r>
            <w:r>
              <w:rPr>
                <w:spacing w:val="43"/>
                <w:w w:val="120"/>
              </w:rPr>
              <w:t xml:space="preserve"> </w:t>
            </w:r>
            <w:r>
              <w:rPr>
                <w:w w:val="120"/>
              </w:rPr>
              <w:t>of</w:t>
            </w:r>
            <w:r>
              <w:rPr>
                <w:spacing w:val="45"/>
                <w:w w:val="120"/>
              </w:rPr>
              <w:t xml:space="preserve"> </w:t>
            </w:r>
            <w:r>
              <w:rPr>
                <w:w w:val="120"/>
              </w:rPr>
              <w:t>porous</w:t>
            </w:r>
            <w:r>
              <w:rPr>
                <w:spacing w:val="45"/>
                <w:w w:val="120"/>
              </w:rPr>
              <w:t xml:space="preserve"> </w:t>
            </w:r>
            <w:r>
              <w:rPr>
                <w:w w:val="120"/>
              </w:rPr>
              <w:t>materials</w:t>
            </w:r>
            <w:r>
              <w:rPr>
                <w:spacing w:val="22"/>
                <w:w w:val="125"/>
              </w:rPr>
              <w:t xml:space="preserve"> </w:t>
            </w:r>
            <w:r>
              <w:rPr>
                <w:w w:val="120"/>
              </w:rPr>
              <w:t>多孔材料的试验特性</w:t>
            </w:r>
          </w:p>
          <w:p w:rsidR="00A1435B" w:rsidRDefault="003E3B26">
            <w:pPr>
              <w:pStyle w:val="a4"/>
              <w:numPr>
                <w:ilvl w:val="0"/>
                <w:numId w:val="1"/>
              </w:numPr>
              <w:tabs>
                <w:tab w:val="left" w:pos="412"/>
              </w:tabs>
              <w:spacing w:before="16" w:line="275" w:lineRule="auto"/>
              <w:ind w:right="3513" w:hanging="248"/>
              <w:rPr>
                <w:rFonts w:ascii="PMingLiU" w:eastAsia="PMingLiU" w:hAnsi="PMingLiU" w:cs="PMingLiU"/>
                <w:sz w:val="19"/>
                <w:szCs w:val="19"/>
              </w:rPr>
            </w:pPr>
            <w:r>
              <w:rPr>
                <w:rFonts w:ascii="PMingLiU" w:eastAsia="PMingLiU" w:hAnsi="PMingLiU" w:cs="PMingLiU"/>
                <w:spacing w:val="-2"/>
                <w:w w:val="130"/>
                <w:sz w:val="19"/>
                <w:szCs w:val="19"/>
              </w:rPr>
              <w:t>T</w:t>
            </w:r>
            <w:r>
              <w:rPr>
                <w:rFonts w:ascii="PMingLiU" w:eastAsia="PMingLiU" w:hAnsi="PMingLiU" w:cs="PMingLiU"/>
                <w:spacing w:val="-1"/>
                <w:w w:val="130"/>
                <w:sz w:val="19"/>
                <w:szCs w:val="19"/>
              </w:rPr>
              <w:t>ransfer</w:t>
            </w:r>
            <w:r>
              <w:rPr>
                <w:rFonts w:ascii="PMingLiU" w:eastAsia="PMingLiU" w:hAnsi="PMingLiU" w:cs="PMingLiU"/>
                <w:spacing w:val="13"/>
                <w:w w:val="13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0"/>
                <w:sz w:val="19"/>
                <w:szCs w:val="19"/>
              </w:rPr>
              <w:t>Matrix</w:t>
            </w:r>
            <w:r>
              <w:rPr>
                <w:rFonts w:ascii="PMingLiU" w:eastAsia="PMingLiU" w:hAnsi="PMingLiU" w:cs="PMingLiU"/>
                <w:spacing w:val="5"/>
                <w:w w:val="13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0"/>
                <w:sz w:val="19"/>
                <w:szCs w:val="19"/>
              </w:rPr>
              <w:t>Method</w:t>
            </w:r>
            <w:r>
              <w:rPr>
                <w:rFonts w:ascii="PMingLiU" w:eastAsia="PMingLiU" w:hAnsi="PMingLiU" w:cs="PMingLiU"/>
                <w:spacing w:val="9"/>
                <w:w w:val="13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0"/>
                <w:sz w:val="19"/>
                <w:szCs w:val="19"/>
              </w:rPr>
              <w:t>based</w:t>
            </w:r>
            <w:r>
              <w:rPr>
                <w:rFonts w:ascii="PMingLiU" w:eastAsia="PMingLiU" w:hAnsi="PMingLiU" w:cs="PMingLiU"/>
                <w:spacing w:val="5"/>
                <w:w w:val="13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0"/>
                <w:sz w:val="19"/>
                <w:szCs w:val="19"/>
              </w:rPr>
              <w:t>modeling</w:t>
            </w:r>
            <w:r>
              <w:rPr>
                <w:rFonts w:ascii="PMingLiU" w:eastAsia="PMingLiU" w:hAnsi="PMingLiU" w:cs="PMingLiU"/>
                <w:spacing w:val="5"/>
                <w:w w:val="13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30"/>
                <w:sz w:val="19"/>
                <w:szCs w:val="19"/>
              </w:rPr>
              <w:t>methodology</w:t>
            </w:r>
            <w:r>
              <w:rPr>
                <w:rFonts w:ascii="PMingLiU" w:eastAsia="PMingLiU" w:hAnsi="PMingLiU" w:cs="PMingLiU"/>
                <w:spacing w:val="27"/>
                <w:w w:val="138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20"/>
                <w:sz w:val="19"/>
                <w:szCs w:val="19"/>
              </w:rPr>
              <w:t>基于转移矩阵法建模方法</w:t>
            </w:r>
          </w:p>
          <w:p w:rsidR="00A1435B" w:rsidRDefault="003E3B26">
            <w:pPr>
              <w:pStyle w:val="a4"/>
              <w:numPr>
                <w:ilvl w:val="0"/>
                <w:numId w:val="1"/>
              </w:numPr>
              <w:tabs>
                <w:tab w:val="left" w:pos="445"/>
              </w:tabs>
              <w:spacing w:line="209" w:lineRule="exact"/>
              <w:ind w:left="444" w:hanging="297"/>
              <w:rPr>
                <w:rFonts w:ascii="PMingLiU" w:eastAsia="PMingLiU" w:hAnsi="PMingLiU" w:cs="PMingLiU"/>
                <w:sz w:val="19"/>
                <w:szCs w:val="19"/>
              </w:rPr>
            </w:pPr>
            <w:r>
              <w:rPr>
                <w:rFonts w:ascii="PMingLiU"/>
                <w:spacing w:val="-2"/>
                <w:w w:val="115"/>
                <w:sz w:val="19"/>
              </w:rPr>
              <w:t>F</w:t>
            </w:r>
            <w:r>
              <w:rPr>
                <w:rFonts w:ascii="PMingLiU"/>
                <w:spacing w:val="-1"/>
                <w:w w:val="115"/>
                <w:sz w:val="19"/>
              </w:rPr>
              <w:t>OAM-X/NOVA</w:t>
            </w:r>
            <w:r>
              <w:rPr>
                <w:rFonts w:ascii="PMingLiU"/>
                <w:spacing w:val="27"/>
                <w:w w:val="115"/>
                <w:sz w:val="19"/>
              </w:rPr>
              <w:t xml:space="preserve"> </w:t>
            </w:r>
            <w:r>
              <w:rPr>
                <w:rFonts w:ascii="PMingLiU"/>
                <w:spacing w:val="-1"/>
                <w:w w:val="115"/>
                <w:sz w:val="19"/>
              </w:rPr>
              <w:t>2018</w:t>
            </w:r>
          </w:p>
          <w:p w:rsidR="00A1435B" w:rsidRDefault="00A1435B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435B" w:rsidRDefault="003E3B26">
            <w:pPr>
              <w:pStyle w:val="TableParagraph"/>
              <w:spacing w:line="357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  <w:b/>
                <w:bCs/>
                <w:color w:val="C00000"/>
              </w:rPr>
              <w:t>主讲：吴伟蔚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0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</w:rPr>
              <w:t>博士</w:t>
            </w:r>
          </w:p>
          <w:p w:rsidR="00A1435B" w:rsidRDefault="003E3B26">
            <w:pPr>
              <w:pStyle w:val="TableParagraph"/>
              <w:spacing w:line="305" w:lineRule="exact"/>
              <w:ind w:left="147"/>
              <w:rPr>
                <w:rFonts w:ascii="微软雅黑" w:eastAsia="微软雅黑" w:hAnsi="微软雅黑" w:cs="微软雅黑"/>
                <w:sz w:val="19"/>
                <w:szCs w:val="19"/>
              </w:rPr>
            </w:pPr>
            <w:r>
              <w:rPr>
                <w:rFonts w:ascii="微软雅黑" w:eastAsia="微软雅黑" w:hAnsi="微软雅黑" w:cs="微软雅黑"/>
                <w:b/>
                <w:bCs/>
                <w:sz w:val="19"/>
                <w:szCs w:val="19"/>
              </w:rPr>
              <w:t>全频谱噪音振动仿真技术及软件</w:t>
            </w:r>
            <w:r>
              <w:rPr>
                <w:rFonts w:ascii="微软雅黑" w:eastAsia="微软雅黑" w:hAnsi="微软雅黑" w:cs="微软雅黑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sz w:val="19"/>
                <w:szCs w:val="19"/>
              </w:rPr>
              <w:t>（</w:t>
            </w:r>
            <w:r>
              <w:rPr>
                <w:rFonts w:ascii="微软雅黑" w:eastAsia="微软雅黑" w:hAnsi="微软雅黑" w:cs="微软雅黑"/>
                <w:b/>
                <w:bCs/>
                <w:sz w:val="19"/>
                <w:szCs w:val="19"/>
              </w:rPr>
              <w:t>10H</w:t>
            </w:r>
            <w:r>
              <w:rPr>
                <w:rFonts w:ascii="微软雅黑" w:eastAsia="微软雅黑" w:hAnsi="微软雅黑" w:cs="微软雅黑"/>
                <w:b/>
                <w:bCs/>
                <w:sz w:val="19"/>
                <w:szCs w:val="19"/>
              </w:rPr>
              <w:t>）</w:t>
            </w:r>
          </w:p>
          <w:p w:rsidR="00A1435B" w:rsidRDefault="003E3B26">
            <w:pPr>
              <w:pStyle w:val="a4"/>
              <w:numPr>
                <w:ilvl w:val="0"/>
                <w:numId w:val="1"/>
              </w:numPr>
              <w:tabs>
                <w:tab w:val="left" w:pos="445"/>
              </w:tabs>
              <w:spacing w:before="25"/>
              <w:ind w:left="444" w:hanging="297"/>
              <w:rPr>
                <w:rFonts w:ascii="PMingLiU" w:eastAsia="PMingLiU" w:hAnsi="PMingLiU" w:cs="PMingLiU"/>
                <w:sz w:val="19"/>
                <w:szCs w:val="19"/>
              </w:rPr>
            </w:pPr>
            <w:r>
              <w:rPr>
                <w:rFonts w:ascii="PMingLiU" w:eastAsia="PMingLiU" w:hAnsi="PMingLiU" w:cs="PMingLiU"/>
                <w:w w:val="110"/>
                <w:sz w:val="19"/>
                <w:szCs w:val="19"/>
              </w:rPr>
              <w:t>VA</w:t>
            </w:r>
            <w:r>
              <w:rPr>
                <w:rFonts w:ascii="PMingLiU" w:eastAsia="PMingLiU" w:hAnsi="PMingLiU" w:cs="PMingLiU"/>
                <w:spacing w:val="-32"/>
                <w:w w:val="110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spacing w:val="-2"/>
                <w:w w:val="110"/>
                <w:sz w:val="19"/>
                <w:szCs w:val="19"/>
              </w:rPr>
              <w:t>ONE</w:t>
            </w:r>
            <w:r>
              <w:rPr>
                <w:rFonts w:ascii="PMingLiU" w:eastAsia="PMingLiU" w:hAnsi="PMingLiU" w:cs="PMingLiU"/>
                <w:spacing w:val="-2"/>
                <w:w w:val="110"/>
                <w:sz w:val="19"/>
                <w:szCs w:val="19"/>
              </w:rPr>
              <w:t>基础培训</w:t>
            </w:r>
          </w:p>
          <w:p w:rsidR="00A1435B" w:rsidRDefault="003E3B26">
            <w:pPr>
              <w:pStyle w:val="TableParagraph"/>
              <w:tabs>
                <w:tab w:val="left" w:pos="444"/>
              </w:tabs>
              <w:spacing w:before="37"/>
              <w:ind w:left="147"/>
              <w:rPr>
                <w:rFonts w:ascii="PMingLiU" w:eastAsia="PMingLiU" w:hAnsi="PMingLiU" w:cs="PMingLiU"/>
                <w:sz w:val="19"/>
                <w:szCs w:val="19"/>
              </w:rPr>
            </w:pPr>
            <w:r>
              <w:rPr>
                <w:rFonts w:ascii="PMingLiU" w:eastAsia="PMingLiU" w:hAnsi="PMingLiU" w:cs="PMingLiU"/>
                <w:w w:val="110"/>
                <w:sz w:val="19"/>
                <w:szCs w:val="19"/>
              </w:rPr>
              <w:t>-</w:t>
            </w:r>
            <w:r>
              <w:rPr>
                <w:rFonts w:ascii="PMingLiU" w:eastAsia="PMingLiU" w:hAnsi="PMingLiU" w:cs="PMingLiU"/>
                <w:w w:val="110"/>
                <w:sz w:val="19"/>
                <w:szCs w:val="19"/>
              </w:rPr>
              <w:tab/>
            </w:r>
            <w:r>
              <w:rPr>
                <w:rFonts w:ascii="PMingLiU" w:eastAsia="PMingLiU" w:hAnsi="PMingLiU" w:cs="PMingLiU"/>
                <w:w w:val="105"/>
                <w:sz w:val="19"/>
                <w:szCs w:val="19"/>
              </w:rPr>
              <w:t>VA</w:t>
            </w:r>
            <w:r>
              <w:rPr>
                <w:rFonts w:ascii="PMingLiU" w:eastAsia="PMingLiU" w:hAnsi="PMingLiU" w:cs="PMingLiU"/>
                <w:spacing w:val="29"/>
                <w:w w:val="105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05"/>
                <w:sz w:val="19"/>
                <w:szCs w:val="19"/>
              </w:rPr>
              <w:t>ONE</w:t>
            </w:r>
            <w:r>
              <w:rPr>
                <w:rFonts w:ascii="PMingLiU" w:eastAsia="PMingLiU" w:hAnsi="PMingLiU" w:cs="PMingLiU"/>
                <w:w w:val="105"/>
                <w:sz w:val="19"/>
                <w:szCs w:val="19"/>
              </w:rPr>
              <w:t>工程应用实例培训</w:t>
            </w:r>
          </w:p>
          <w:p w:rsidR="00A1435B" w:rsidRDefault="00A1435B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435B" w:rsidRDefault="003E3B26">
            <w:pPr>
              <w:pStyle w:val="TableParagraph"/>
              <w:spacing w:line="357" w:lineRule="exact"/>
              <w:ind w:left="147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  <w:b/>
                <w:bCs/>
                <w:color w:val="C00000"/>
              </w:rPr>
              <w:t>主讲：庞金祥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  <w:spacing w:val="-10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color w:val="C00000"/>
              </w:rPr>
              <w:t>总监</w:t>
            </w:r>
          </w:p>
          <w:p w:rsidR="00A1435B" w:rsidRDefault="003E3B26">
            <w:pPr>
              <w:pStyle w:val="TableParagraph"/>
              <w:spacing w:line="305" w:lineRule="exact"/>
              <w:ind w:left="147"/>
              <w:rPr>
                <w:rFonts w:ascii="微软雅黑" w:eastAsia="微软雅黑" w:hAnsi="微软雅黑" w:cs="微软雅黑"/>
                <w:sz w:val="19"/>
                <w:szCs w:val="19"/>
              </w:rPr>
            </w:pPr>
            <w:r>
              <w:rPr>
                <w:rFonts w:ascii="微软雅黑" w:eastAsia="微软雅黑" w:hAnsi="微软雅黑" w:cs="微软雅黑"/>
                <w:b/>
                <w:bCs/>
                <w:spacing w:val="-1"/>
                <w:sz w:val="19"/>
                <w:szCs w:val="19"/>
              </w:rPr>
              <w:t>材料声学特性测试与分析技术与应用策略（</w:t>
            </w:r>
            <w:r>
              <w:rPr>
                <w:rFonts w:ascii="微软雅黑" w:eastAsia="微软雅黑" w:hAnsi="微软雅黑" w:cs="微软雅黑"/>
                <w:b/>
                <w:bCs/>
                <w:spacing w:val="-1"/>
                <w:sz w:val="19"/>
                <w:szCs w:val="19"/>
              </w:rPr>
              <w:t>2</w:t>
            </w:r>
            <w:r>
              <w:rPr>
                <w:rFonts w:ascii="微软雅黑" w:eastAsia="微软雅黑" w:hAnsi="微软雅黑" w:cs="微软雅黑"/>
                <w:b/>
                <w:bCs/>
                <w:spacing w:val="-2"/>
                <w:sz w:val="19"/>
                <w:szCs w:val="19"/>
              </w:rPr>
              <w:t>H</w:t>
            </w:r>
            <w:r>
              <w:rPr>
                <w:rFonts w:ascii="微软雅黑" w:eastAsia="微软雅黑" w:hAnsi="微软雅黑" w:cs="微软雅黑"/>
                <w:b/>
                <w:bCs/>
                <w:spacing w:val="-2"/>
                <w:sz w:val="19"/>
                <w:szCs w:val="19"/>
              </w:rPr>
              <w:t>）</w:t>
            </w:r>
          </w:p>
          <w:p w:rsidR="00A1435B" w:rsidRDefault="003E3B26">
            <w:pPr>
              <w:pStyle w:val="Heading3"/>
              <w:numPr>
                <w:ilvl w:val="0"/>
                <w:numId w:val="1"/>
              </w:numPr>
              <w:tabs>
                <w:tab w:val="left" w:pos="445"/>
              </w:tabs>
              <w:spacing w:before="14"/>
              <w:ind w:left="444" w:hanging="297"/>
            </w:pPr>
            <w:r>
              <w:rPr>
                <w:spacing w:val="-2"/>
                <w:w w:val="115"/>
              </w:rPr>
              <w:t>M</w:t>
            </w:r>
            <w:r>
              <w:rPr>
                <w:spacing w:val="-1"/>
                <w:w w:val="115"/>
              </w:rPr>
              <w:t>ecanum</w:t>
            </w:r>
            <w:r>
              <w:rPr>
                <w:spacing w:val="-26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BIOT9</w:t>
            </w:r>
            <w:r>
              <w:rPr>
                <w:spacing w:val="-2"/>
                <w:w w:val="115"/>
              </w:rPr>
              <w:t>系统</w:t>
            </w:r>
          </w:p>
          <w:p w:rsidR="00A1435B" w:rsidRDefault="003E3B26">
            <w:pPr>
              <w:pStyle w:val="TableParagraph"/>
              <w:tabs>
                <w:tab w:val="left" w:pos="444"/>
              </w:tabs>
              <w:spacing w:before="24"/>
              <w:ind w:left="147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w w:val="105"/>
                <w:sz w:val="20"/>
                <w:szCs w:val="20"/>
              </w:rPr>
              <w:t>-</w:t>
            </w:r>
            <w:r>
              <w:rPr>
                <w:rFonts w:ascii="PMingLiU" w:eastAsia="PMingLiU" w:hAnsi="PMingLiU" w:cs="PMingLiU"/>
                <w:w w:val="105"/>
                <w:sz w:val="20"/>
                <w:szCs w:val="20"/>
              </w:rPr>
              <w:tab/>
              <w:t xml:space="preserve">Mecanum </w:t>
            </w:r>
            <w:r>
              <w:rPr>
                <w:rFonts w:ascii="PMingLiU" w:eastAsia="PMingLiU" w:hAnsi="PMingLiU" w:cs="PMingLiU"/>
                <w:spacing w:val="36"/>
                <w:w w:val="10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w w:val="105"/>
                <w:sz w:val="20"/>
                <w:szCs w:val="20"/>
              </w:rPr>
              <w:t>Tube-X</w:t>
            </w:r>
            <w:r>
              <w:rPr>
                <w:rFonts w:ascii="PMingLiU" w:eastAsia="PMingLiU" w:hAnsi="PMingLiU" w:cs="PMingLiU"/>
                <w:w w:val="105"/>
                <w:sz w:val="20"/>
                <w:szCs w:val="20"/>
              </w:rPr>
              <w:t>阻抗管最新测试与仿真技术</w:t>
            </w:r>
          </w:p>
          <w:p w:rsidR="00A1435B" w:rsidRDefault="003E3B26">
            <w:pPr>
              <w:pStyle w:val="a4"/>
              <w:numPr>
                <w:ilvl w:val="0"/>
                <w:numId w:val="1"/>
              </w:numPr>
              <w:tabs>
                <w:tab w:val="left" w:pos="445"/>
              </w:tabs>
              <w:spacing w:before="35"/>
              <w:ind w:left="444" w:hanging="297"/>
              <w:rPr>
                <w:rFonts w:ascii="PMingLiU" w:eastAsia="PMingLiU" w:hAnsi="PMingLiU" w:cs="PMingLiU"/>
                <w:sz w:val="19"/>
                <w:szCs w:val="19"/>
              </w:rPr>
            </w:pPr>
            <w:r>
              <w:rPr>
                <w:rFonts w:ascii="PMingLiU" w:eastAsia="PMingLiU" w:hAnsi="PMingLiU" w:cs="PMingLiU"/>
                <w:w w:val="115"/>
                <w:sz w:val="19"/>
                <w:szCs w:val="19"/>
              </w:rPr>
              <w:t>Mecanum</w:t>
            </w:r>
            <w:r>
              <w:rPr>
                <w:rFonts w:ascii="PMingLiU" w:eastAsia="PMingLiU" w:hAnsi="PMingLiU" w:cs="PMingLiU"/>
                <w:spacing w:val="39"/>
                <w:w w:val="115"/>
                <w:sz w:val="19"/>
                <w:szCs w:val="19"/>
              </w:rPr>
              <w:t xml:space="preserve"> </w:t>
            </w:r>
            <w:r>
              <w:rPr>
                <w:rFonts w:ascii="PMingLiU" w:eastAsia="PMingLiU" w:hAnsi="PMingLiU" w:cs="PMingLiU"/>
                <w:w w:val="115"/>
                <w:sz w:val="19"/>
                <w:szCs w:val="19"/>
              </w:rPr>
              <w:t>MATC</w:t>
            </w:r>
            <w:r>
              <w:rPr>
                <w:rFonts w:ascii="PMingLiU" w:eastAsia="PMingLiU" w:hAnsi="PMingLiU" w:cs="PMingLiU"/>
                <w:w w:val="115"/>
                <w:sz w:val="19"/>
                <w:szCs w:val="19"/>
              </w:rPr>
              <w:t>声学测试舱</w:t>
            </w:r>
          </w:p>
          <w:p w:rsidR="00A1435B" w:rsidRDefault="003E3B26">
            <w:pPr>
              <w:pStyle w:val="Heading3"/>
              <w:numPr>
                <w:ilvl w:val="0"/>
                <w:numId w:val="1"/>
              </w:numPr>
              <w:tabs>
                <w:tab w:val="left" w:pos="445"/>
              </w:tabs>
              <w:spacing w:before="24"/>
              <w:ind w:left="444" w:hanging="297"/>
            </w:pPr>
            <w:r>
              <w:rPr>
                <w:w w:val="115"/>
              </w:rPr>
              <w:t>材料声学</w:t>
            </w:r>
            <w:r>
              <w:rPr>
                <w:w w:val="115"/>
              </w:rPr>
              <w:t>Database</w:t>
            </w:r>
          </w:p>
        </w:tc>
      </w:tr>
    </w:tbl>
    <w:p w:rsidR="00000000" w:rsidRDefault="003E3B26"/>
    <w:sectPr w:rsidR="00000000" w:rsidSect="00A1435B">
      <w:pgSz w:w="11910" w:h="16840"/>
      <w:pgMar w:top="4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93895"/>
    <w:multiLevelType w:val="hybridMultilevel"/>
    <w:tmpl w:val="E692FF36"/>
    <w:lvl w:ilvl="0" w:tplc="3D52D9FA">
      <w:start w:val="1"/>
      <w:numFmt w:val="bullet"/>
      <w:lvlText w:val="-"/>
      <w:lvlJc w:val="left"/>
      <w:pPr>
        <w:ind w:left="395" w:hanging="264"/>
      </w:pPr>
      <w:rPr>
        <w:rFonts w:ascii="PMingLiU" w:eastAsia="PMingLiU" w:hAnsi="PMingLiU" w:hint="default"/>
        <w:w w:val="110"/>
        <w:sz w:val="19"/>
        <w:szCs w:val="19"/>
      </w:rPr>
    </w:lvl>
    <w:lvl w:ilvl="1" w:tplc="EB62BC84">
      <w:start w:val="1"/>
      <w:numFmt w:val="bullet"/>
      <w:lvlText w:val="•"/>
      <w:lvlJc w:val="left"/>
      <w:pPr>
        <w:ind w:left="1264" w:hanging="264"/>
      </w:pPr>
      <w:rPr>
        <w:rFonts w:hint="default"/>
      </w:rPr>
    </w:lvl>
    <w:lvl w:ilvl="2" w:tplc="9D0A28C4">
      <w:start w:val="1"/>
      <w:numFmt w:val="bullet"/>
      <w:lvlText w:val="•"/>
      <w:lvlJc w:val="left"/>
      <w:pPr>
        <w:ind w:left="2132" w:hanging="264"/>
      </w:pPr>
      <w:rPr>
        <w:rFonts w:hint="default"/>
      </w:rPr>
    </w:lvl>
    <w:lvl w:ilvl="3" w:tplc="536A7DEA">
      <w:start w:val="1"/>
      <w:numFmt w:val="bullet"/>
      <w:lvlText w:val="•"/>
      <w:lvlJc w:val="left"/>
      <w:pPr>
        <w:ind w:left="3000" w:hanging="264"/>
      </w:pPr>
      <w:rPr>
        <w:rFonts w:hint="default"/>
      </w:rPr>
    </w:lvl>
    <w:lvl w:ilvl="4" w:tplc="E72AB436">
      <w:start w:val="1"/>
      <w:numFmt w:val="bullet"/>
      <w:lvlText w:val="•"/>
      <w:lvlJc w:val="left"/>
      <w:pPr>
        <w:ind w:left="3868" w:hanging="264"/>
      </w:pPr>
      <w:rPr>
        <w:rFonts w:hint="default"/>
      </w:rPr>
    </w:lvl>
    <w:lvl w:ilvl="5" w:tplc="1DB2851E">
      <w:start w:val="1"/>
      <w:numFmt w:val="bullet"/>
      <w:lvlText w:val="•"/>
      <w:lvlJc w:val="left"/>
      <w:pPr>
        <w:ind w:left="4737" w:hanging="264"/>
      </w:pPr>
      <w:rPr>
        <w:rFonts w:hint="default"/>
      </w:rPr>
    </w:lvl>
    <w:lvl w:ilvl="6" w:tplc="576ADDEA">
      <w:start w:val="1"/>
      <w:numFmt w:val="bullet"/>
      <w:lvlText w:val="•"/>
      <w:lvlJc w:val="left"/>
      <w:pPr>
        <w:ind w:left="5605" w:hanging="264"/>
      </w:pPr>
      <w:rPr>
        <w:rFonts w:hint="default"/>
      </w:rPr>
    </w:lvl>
    <w:lvl w:ilvl="7" w:tplc="1B446348">
      <w:start w:val="1"/>
      <w:numFmt w:val="bullet"/>
      <w:lvlText w:val="•"/>
      <w:lvlJc w:val="left"/>
      <w:pPr>
        <w:ind w:left="6473" w:hanging="264"/>
      </w:pPr>
      <w:rPr>
        <w:rFonts w:hint="default"/>
      </w:rPr>
    </w:lvl>
    <w:lvl w:ilvl="8" w:tplc="2A02E788">
      <w:start w:val="1"/>
      <w:numFmt w:val="bullet"/>
      <w:lvlText w:val="•"/>
      <w:lvlJc w:val="left"/>
      <w:pPr>
        <w:ind w:left="7341" w:hanging="26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cumentProtection w:edit="readOnly" w:enforcement="1" w:cryptProviderType="rsaFull" w:cryptAlgorithmClass="hash" w:cryptAlgorithmType="typeAny" w:cryptAlgorithmSid="4" w:cryptSpinCount="100000" w:hash="Gu2T1XY+u405AB68CUFZ6I+HE1s=" w:salt="rmDn9muEQLMmGTAIv3aAMQ==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A1435B"/>
    <w:rsid w:val="003E3B26"/>
    <w:rsid w:val="008C2F87"/>
    <w:rsid w:val="00A14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4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43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435B"/>
    <w:pPr>
      <w:ind w:left="531"/>
    </w:pPr>
    <w:rPr>
      <w:rFonts w:ascii="PMingLiU" w:eastAsia="PMingLiU" w:hAnsi="PMingLiU"/>
      <w:sz w:val="19"/>
      <w:szCs w:val="19"/>
    </w:rPr>
  </w:style>
  <w:style w:type="paragraph" w:customStyle="1" w:styleId="Heading1">
    <w:name w:val="Heading 1"/>
    <w:basedOn w:val="a"/>
    <w:uiPriority w:val="1"/>
    <w:qFormat/>
    <w:rsid w:val="00A1435B"/>
    <w:pPr>
      <w:outlineLvl w:val="1"/>
    </w:pPr>
    <w:rPr>
      <w:rFonts w:ascii="Microsoft JhengHei" w:eastAsia="Microsoft JhengHei" w:hAnsi="Microsoft JhengHei"/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A1435B"/>
    <w:pPr>
      <w:spacing w:before="130"/>
      <w:ind w:left="531"/>
      <w:outlineLvl w:val="2"/>
    </w:pPr>
    <w:rPr>
      <w:rFonts w:ascii="微软雅黑" w:eastAsia="微软雅黑" w:hAnsi="微软雅黑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A1435B"/>
    <w:pPr>
      <w:ind w:left="444" w:hanging="297"/>
      <w:outlineLvl w:val="3"/>
    </w:pPr>
    <w:rPr>
      <w:rFonts w:ascii="PMingLiU" w:eastAsia="PMingLiU" w:hAnsi="PMingLiU"/>
      <w:sz w:val="20"/>
      <w:szCs w:val="20"/>
    </w:rPr>
  </w:style>
  <w:style w:type="paragraph" w:styleId="a4">
    <w:name w:val="List Paragraph"/>
    <w:basedOn w:val="a"/>
    <w:uiPriority w:val="1"/>
    <w:qFormat/>
    <w:rsid w:val="00A1435B"/>
  </w:style>
  <w:style w:type="paragraph" w:customStyle="1" w:styleId="TableParagraph">
    <w:name w:val="Table Paragraph"/>
    <w:basedOn w:val="a"/>
    <w:uiPriority w:val="1"/>
    <w:qFormat/>
    <w:rsid w:val="00A1435B"/>
  </w:style>
  <w:style w:type="paragraph" w:styleId="a5">
    <w:name w:val="Balloon Text"/>
    <w:basedOn w:val="a"/>
    <w:link w:val="Char"/>
    <w:uiPriority w:val="99"/>
    <w:semiHidden/>
    <w:unhideWhenUsed/>
    <w:rsid w:val="008C2F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C2F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965881-D92C-4ED6-92A6-4A5F9C7F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288</Words>
  <Characters>1646</Characters>
  <Application>Microsoft Office Word</Application>
  <DocSecurity>8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&lt;4D6963726F736F667420506F776572506F696E74202D2032303138C8ABC6B5C6D7C9F9D5F1B9A4B3CCB7C2D5E6A1A2CAD4D1E9D3EBD1E9D6A4BCBCCAF5B8DFBCB6D1D0CCD6BBE12E707074205BBCE6C8DDC4A3CABD5D&gt;</dc:title>
  <dc:creator>Heavy</dc:creator>
  <cp:lastModifiedBy>xbany</cp:lastModifiedBy>
  <cp:revision>2</cp:revision>
  <dcterms:created xsi:type="dcterms:W3CDTF">2018-10-08T10:30:00Z</dcterms:created>
  <dcterms:modified xsi:type="dcterms:W3CDTF">2018-10-08T02:39:00Z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2018-09-26T00:00:00Z</vt:filetime>
  </property>
  <property fmtid="{D5CDD505-2E9C-101B-9397-08002B2CF9AE}" pid="3" name="LastSaved">
    <vt:filetime>2018-10-08T00:00:00Z</vt:filetime>
  </property>
</Properties>
</file>